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76E" w:rsidRPr="00474236" w:rsidP="00C5576E">
      <w:pPr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 w:rsidRPr="00474236">
        <w:t>Дело № 5-</w:t>
      </w:r>
      <w:r w:rsidR="00A45923">
        <w:t>285-2103/2024</w:t>
      </w:r>
    </w:p>
    <w:p w:rsidR="00C5576E" w:rsidRPr="00E624CF" w:rsidP="00E624CF">
      <w:pPr>
        <w:ind w:firstLine="540"/>
        <w:jc w:val="right"/>
      </w:pPr>
      <w:r w:rsidRPr="00E624CF">
        <w:rPr>
          <w:bCs/>
        </w:rPr>
        <w:t xml:space="preserve">УИД </w:t>
      </w:r>
      <w:r w:rsidRPr="00A45923" w:rsidR="00A45923">
        <w:rPr>
          <w:bCs/>
        </w:rPr>
        <w:t>86MS0043-01-2024-000602-80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ПОСТАНОВЛЕНИЕ</w:t>
      </w: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 делу об административном правонарушении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</w:p>
    <w:p w:rsidR="00C5576E" w:rsidRPr="008E7F97" w:rsidP="00C5576E">
      <w:pPr>
        <w:jc w:val="both"/>
        <w:rPr>
          <w:sz w:val="28"/>
          <w:szCs w:val="28"/>
        </w:rPr>
      </w:pPr>
      <w:r w:rsidRPr="008E7F97">
        <w:rPr>
          <w:sz w:val="28"/>
          <w:szCs w:val="28"/>
        </w:rPr>
        <w:t xml:space="preserve"> г. Нижневартовск</w:t>
      </w:r>
      <w:r>
        <w:rPr>
          <w:sz w:val="28"/>
          <w:szCs w:val="28"/>
        </w:rPr>
        <w:t xml:space="preserve">                                                                 </w:t>
      </w:r>
      <w:r w:rsidRPr="008E7F97">
        <w:rPr>
          <w:sz w:val="28"/>
          <w:szCs w:val="28"/>
        </w:rPr>
        <w:t xml:space="preserve"> </w:t>
      </w:r>
      <w:r w:rsidRPr="00A53AF3" w:rsidR="00A53AF3">
        <w:rPr>
          <w:sz w:val="28"/>
          <w:szCs w:val="28"/>
        </w:rPr>
        <w:t xml:space="preserve">  </w:t>
      </w:r>
      <w:r w:rsidR="000A0953">
        <w:rPr>
          <w:sz w:val="28"/>
          <w:szCs w:val="28"/>
        </w:rPr>
        <w:t xml:space="preserve"> </w:t>
      </w:r>
      <w:r w:rsidR="00A45923">
        <w:rPr>
          <w:sz w:val="28"/>
          <w:szCs w:val="28"/>
        </w:rPr>
        <w:t>14</w:t>
      </w:r>
      <w:r w:rsidR="00597B8C">
        <w:rPr>
          <w:sz w:val="28"/>
          <w:szCs w:val="28"/>
        </w:rPr>
        <w:t xml:space="preserve"> </w:t>
      </w:r>
      <w:r w:rsidR="00A45923">
        <w:rPr>
          <w:sz w:val="28"/>
          <w:szCs w:val="28"/>
        </w:rPr>
        <w:t>марта 2024</w:t>
      </w:r>
      <w:r w:rsidRPr="008E7F97">
        <w:rPr>
          <w:sz w:val="28"/>
          <w:szCs w:val="28"/>
        </w:rPr>
        <w:t xml:space="preserve"> года </w:t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</w:r>
      <w:r w:rsidRPr="008E7F97">
        <w:rPr>
          <w:sz w:val="28"/>
          <w:szCs w:val="28"/>
        </w:rPr>
        <w:tab/>
        <w:t xml:space="preserve">   </w:t>
      </w:r>
      <w:r w:rsidRPr="008E7F97">
        <w:rPr>
          <w:sz w:val="28"/>
          <w:szCs w:val="28"/>
        </w:rPr>
        <w:tab/>
      </w:r>
    </w:p>
    <w:p w:rsidR="00C5576E" w:rsidRPr="008E7F97" w:rsidP="00A53AF3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Мир</w:t>
      </w:r>
      <w:r w:rsidR="00E624CF">
        <w:rPr>
          <w:sz w:val="28"/>
          <w:szCs w:val="28"/>
        </w:rPr>
        <w:t xml:space="preserve">овой судья судебного участка № </w:t>
      </w:r>
      <w:r w:rsidR="00E624CF">
        <w:rPr>
          <w:sz w:val="28"/>
          <w:szCs w:val="28"/>
          <w:lang w:val="ru-RU"/>
        </w:rPr>
        <w:t>2</w:t>
      </w:r>
      <w:r w:rsidRPr="008E7F97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- Югры </w:t>
      </w:r>
      <w:r w:rsidR="00E624CF">
        <w:rPr>
          <w:sz w:val="28"/>
          <w:szCs w:val="28"/>
          <w:lang w:val="ru-RU"/>
        </w:rPr>
        <w:t xml:space="preserve">Трифонова Л.И., </w:t>
      </w:r>
      <w:r w:rsidR="00A45923">
        <w:rPr>
          <w:sz w:val="28"/>
          <w:szCs w:val="28"/>
          <w:lang w:val="ru-RU"/>
        </w:rPr>
        <w:t>исполняющий обязанности мирового судьи судебного участка №3</w:t>
      </w:r>
      <w:r w:rsidRPr="00A45923" w:rsidR="00A45923">
        <w:rPr>
          <w:sz w:val="28"/>
          <w:szCs w:val="28"/>
        </w:rPr>
        <w:t xml:space="preserve"> </w:t>
      </w:r>
      <w:r w:rsidRPr="008E7F97" w:rsidR="00A45923">
        <w:rPr>
          <w:sz w:val="28"/>
          <w:szCs w:val="28"/>
        </w:rPr>
        <w:t xml:space="preserve">Нижневартовского судебного района города окружного значения Нижневартовска Ханты - Мансийского автономного округа </w:t>
      </w:r>
      <w:r w:rsidR="00A45923">
        <w:rPr>
          <w:sz w:val="28"/>
          <w:szCs w:val="28"/>
        </w:rPr>
        <w:t>–</w:t>
      </w:r>
      <w:r w:rsidRPr="008E7F97" w:rsidR="00A45923">
        <w:rPr>
          <w:sz w:val="28"/>
          <w:szCs w:val="28"/>
        </w:rPr>
        <w:t xml:space="preserve"> Югры</w:t>
      </w:r>
      <w:r w:rsidR="00A45923">
        <w:rPr>
          <w:sz w:val="28"/>
          <w:szCs w:val="28"/>
          <w:lang w:val="ru-RU"/>
        </w:rPr>
        <w:t>, об</w:t>
      </w:r>
      <w:r w:rsidRPr="008E7F97">
        <w:rPr>
          <w:sz w:val="28"/>
          <w:szCs w:val="28"/>
        </w:rPr>
        <w:t xml:space="preserve">находящийся по адресу ул. </w:t>
      </w:r>
      <w:r>
        <w:rPr>
          <w:sz w:val="28"/>
          <w:szCs w:val="28"/>
          <w:lang w:val="ru-RU"/>
        </w:rPr>
        <w:t>Нефтяников</w:t>
      </w:r>
      <w:r w:rsidRPr="008E7F97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6</w:t>
      </w:r>
      <w:r w:rsidRPr="008E7F97">
        <w:rPr>
          <w:sz w:val="28"/>
          <w:szCs w:val="28"/>
        </w:rPr>
        <w:t>, г. Нижневартовск</w:t>
      </w:r>
      <w:r w:rsidRPr="008E7F97">
        <w:rPr>
          <w:sz w:val="28"/>
          <w:szCs w:val="28"/>
        </w:rPr>
        <w:t>,</w:t>
      </w:r>
    </w:p>
    <w:p w:rsidR="00C5576E" w:rsidRPr="008E7F97" w:rsidP="00C5576E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рассмотрев дело об административном правонарушении в отношении</w:t>
      </w:r>
    </w:p>
    <w:p w:rsidR="005914E7" w:rsidP="00261379">
      <w:pPr>
        <w:pStyle w:val="BodyText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E624CF">
        <w:rPr>
          <w:sz w:val="28"/>
          <w:szCs w:val="28"/>
          <w:lang w:val="ru-RU"/>
        </w:rPr>
        <w:t xml:space="preserve">автономного образовательного учреждения </w:t>
      </w:r>
      <w:r w:rsidR="00A45923">
        <w:rPr>
          <w:sz w:val="28"/>
          <w:szCs w:val="28"/>
          <w:lang w:val="ru-RU"/>
        </w:rPr>
        <w:t xml:space="preserve">дополнительного образования </w:t>
      </w:r>
      <w:r w:rsidR="00E624CF">
        <w:rPr>
          <w:sz w:val="28"/>
          <w:szCs w:val="28"/>
          <w:lang w:val="ru-RU"/>
        </w:rPr>
        <w:t xml:space="preserve">города </w:t>
      </w:r>
      <w:r w:rsidR="007E43FD">
        <w:rPr>
          <w:sz w:val="28"/>
          <w:szCs w:val="28"/>
          <w:lang w:val="ru-RU"/>
        </w:rPr>
        <w:t xml:space="preserve">Нижневартовска </w:t>
      </w:r>
      <w:r w:rsidR="00A45923">
        <w:rPr>
          <w:sz w:val="28"/>
          <w:szCs w:val="28"/>
          <w:lang w:val="ru-RU"/>
        </w:rPr>
        <w:t>«Центр детского творчества</w:t>
      </w:r>
      <w:r>
        <w:rPr>
          <w:sz w:val="28"/>
          <w:szCs w:val="28"/>
          <w:lang w:val="ru-RU"/>
        </w:rPr>
        <w:t xml:space="preserve">», юридический адрес: </w:t>
      </w:r>
      <w:r w:rsidR="00261379">
        <w:t>****</w:t>
      </w:r>
      <w:r w:rsidRPr="008E7F97">
        <w:rPr>
          <w:sz w:val="28"/>
          <w:szCs w:val="28"/>
        </w:rPr>
        <w:t>УСТАНОВИЛ:</w:t>
      </w:r>
    </w:p>
    <w:p w:rsidR="00407BE7" w:rsidP="005914E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3B5" w:rsidRPr="005D63B5" w:rsidP="005D63B5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D63B5">
        <w:rPr>
          <w:sz w:val="28"/>
          <w:szCs w:val="28"/>
        </w:rPr>
        <w:t>10.10.2022 года в течение рабочего времени с 09-00 часов до 18-00 часов муниципальным автономным учреждением дополнительного образования города Нижневартовска «Центр детского творчества» (далее также - МА</w:t>
      </w:r>
      <w:r w:rsidRPr="005D63B5">
        <w:rPr>
          <w:sz w:val="28"/>
          <w:szCs w:val="28"/>
        </w:rPr>
        <w:t xml:space="preserve">УДО «ЦДТ», Учреждение) по адресу: </w:t>
      </w:r>
      <w:r w:rsidR="00261379">
        <w:t>****</w:t>
      </w:r>
      <w:r w:rsidRPr="005D63B5">
        <w:rPr>
          <w:sz w:val="28"/>
          <w:szCs w:val="28"/>
        </w:rPr>
        <w:t xml:space="preserve"> допущено нецелевое использование бюджетных средств, выразившееся в направлении полученных из бюджета города Нижневартовска средств субсидии, предоставленной на финансово</w:t>
      </w:r>
      <w:r w:rsidRPr="005D63B5">
        <w:rPr>
          <w:sz w:val="28"/>
          <w:szCs w:val="28"/>
        </w:rPr>
        <w:t>е обеспечение выполнения муниципального задания на оказание муниципальных услуг (выполнение работ) на 2022 год, на цели, не соответствующие целям, предусмотренным в соглашении № 72 о порядке и условиях предоставлении субсидии на финансовое обеспечение выпо</w:t>
      </w:r>
      <w:r w:rsidRPr="005D63B5">
        <w:rPr>
          <w:sz w:val="28"/>
          <w:szCs w:val="28"/>
        </w:rPr>
        <w:t xml:space="preserve">лнения муниципального задания (на 2022 год и плановый период 2023-2024 годов) на оказание муниципальных услуг (выполнение работ) от 29.12.2021 года (далее - Соглашение № 72), на основании которого бюджетные средства были предоставлены, а именно на выплату </w:t>
      </w:r>
      <w:r w:rsidRPr="005D63B5">
        <w:rPr>
          <w:sz w:val="28"/>
          <w:szCs w:val="28"/>
        </w:rPr>
        <w:t>составной части заработной платы за сентябрь 2022 года отдельным работникам на общую сумму 123 500,00 рублей с учетом НДФЛ, начисленной в нарушение Положения о системе оплаты труда работников Учреждения (далее - Положение о СОТ), Положения о единовременной</w:t>
      </w:r>
      <w:r w:rsidRPr="005D63B5">
        <w:rPr>
          <w:sz w:val="28"/>
          <w:szCs w:val="28"/>
        </w:rPr>
        <w:t xml:space="preserve"> (разовой) стимулирующей выплате за особые достижения при выполнении услуг (работ) (далее - Положение о разовой выплате), утвержденных приказом Учреждения от 09.11.2017 №667 «Об установлении системы оплаты труда работникам муниципального автономного учрежд</w:t>
      </w:r>
      <w:r w:rsidRPr="005D63B5">
        <w:rPr>
          <w:sz w:val="28"/>
          <w:szCs w:val="28"/>
        </w:rPr>
        <w:t>ения дополнительного образования города Нижневартовска «Центр детского творчества».</w:t>
      </w:r>
    </w:p>
    <w:p w:rsidR="005D63B5" w:rsidRPr="005D63B5" w:rsidP="005D63B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D63B5">
        <w:rPr>
          <w:sz w:val="28"/>
          <w:szCs w:val="28"/>
        </w:rPr>
        <w:t>Контрольно-счетным органом муниципального образования - счетной палатой города Нижневартовска в ходе контрольного мероприятия «Проверка законности, эффективности и целевого использования средств, полученных из бюджета города в форме субсидий, муниципальным</w:t>
      </w:r>
      <w:r w:rsidRPr="005D63B5">
        <w:rPr>
          <w:sz w:val="28"/>
          <w:szCs w:val="28"/>
        </w:rPr>
        <w:t xml:space="preserve"> автономным учреждением дополнительного образования города Нижневартовска «Центр детского творчества» за 2022 год и</w:t>
      </w:r>
      <w:r w:rsidRPr="005D63B5">
        <w:rPr>
          <w:rStyle w:val="11pt"/>
          <w:sz w:val="28"/>
          <w:szCs w:val="28"/>
        </w:rPr>
        <w:t xml:space="preserve"> истекший</w:t>
      </w:r>
      <w:r w:rsidRPr="005D63B5">
        <w:rPr>
          <w:sz w:val="28"/>
          <w:szCs w:val="28"/>
        </w:rPr>
        <w:t xml:space="preserve"> период 2023 года (выборочная основа)», </w:t>
      </w:r>
      <w:r w:rsidRPr="005D63B5">
        <w:rPr>
          <w:sz w:val="28"/>
          <w:szCs w:val="28"/>
        </w:rPr>
        <w:t>проведенного на основании статьи 10 Положения о контрольно- счетном органе муниципального об</w:t>
      </w:r>
      <w:r w:rsidRPr="005D63B5">
        <w:rPr>
          <w:sz w:val="28"/>
          <w:szCs w:val="28"/>
        </w:rPr>
        <w:t>разования - счетной палате города Нижневартовска, утвержденного решением Думы города Нижневартовска от 22.09.2021 № 823, пункта 1.30 Плана деятельности контрольно-счетного органа муниципального образования - счетной палаты города Нижневартовска на 2023 год</w:t>
      </w:r>
      <w:r w:rsidRPr="005D63B5">
        <w:rPr>
          <w:sz w:val="28"/>
          <w:szCs w:val="28"/>
        </w:rPr>
        <w:t>, утвержденного постановлением Счетной палаты города Нижневартовска от 20.12.2022 №24, распоряжения контрольно-счетного органа муниципального образования - счетной палаты города Нижневартовска от 24.10.2023 № 75 «О проведении контрольного мероприятия» (с и</w:t>
      </w:r>
      <w:r w:rsidRPr="005D63B5">
        <w:rPr>
          <w:sz w:val="28"/>
          <w:szCs w:val="28"/>
        </w:rPr>
        <w:t>зменением от 27.10.2023 года), выявлен факт нецелевого использования бюджетных средств з сумме 123 500,00 рублей, что подтверждается следующим.</w:t>
      </w:r>
    </w:p>
    <w:p w:rsidR="005D63B5" w:rsidRPr="005D63B5" w:rsidP="005D63B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D63B5">
        <w:rPr>
          <w:sz w:val="28"/>
          <w:szCs w:val="28"/>
        </w:rPr>
        <w:t>Статьей 38 Бюджетного кодекса Российской Федерации далее - БК РФ) установлено, что принцип адресности и целевого</w:t>
      </w:r>
      <w:r w:rsidRPr="005D63B5">
        <w:rPr>
          <w:sz w:val="28"/>
          <w:szCs w:val="28"/>
        </w:rPr>
        <w:t xml:space="preserve"> характера бюджетное-: средств означает, что бюджетные ассигнования и лимиты бюд</w:t>
      </w:r>
      <w:r w:rsidR="00B60F8F">
        <w:rPr>
          <w:sz w:val="28"/>
          <w:szCs w:val="28"/>
        </w:rPr>
        <w:t>жетных обязательств доводятся до</w:t>
      </w:r>
      <w:r w:rsidRPr="005D63B5">
        <w:rPr>
          <w:sz w:val="28"/>
          <w:szCs w:val="28"/>
        </w:rPr>
        <w:t xml:space="preserve"> конкретных получателей бюджетных средств с указанием цели их использование </w:t>
      </w:r>
      <w:r w:rsidR="008377AF">
        <w:rPr>
          <w:sz w:val="28"/>
          <w:szCs w:val="28"/>
          <w:lang w:val="en-US"/>
        </w:rPr>
        <w:t>H</w:t>
      </w:r>
      <w:r w:rsidRPr="008377AF" w:rsidR="008377AF">
        <w:rPr>
          <w:sz w:val="28"/>
          <w:szCs w:val="28"/>
          <w:lang w:val="ru-RU"/>
        </w:rPr>
        <w:t>а</w:t>
      </w:r>
      <w:r w:rsidRPr="005D63B5">
        <w:rPr>
          <w:sz w:val="28"/>
          <w:szCs w:val="28"/>
          <w:lang w:val="ru-RU"/>
        </w:rPr>
        <w:t xml:space="preserve"> </w:t>
      </w:r>
      <w:r w:rsidRPr="005D63B5">
        <w:rPr>
          <w:sz w:val="28"/>
          <w:szCs w:val="28"/>
        </w:rPr>
        <w:t>основании части 1 статьи 306.4 БК РФ нецелевым использованием бюд</w:t>
      </w:r>
      <w:r w:rsidRPr="005D63B5">
        <w:rPr>
          <w:sz w:val="28"/>
          <w:szCs w:val="28"/>
        </w:rPr>
        <w:t xml:space="preserve">жетных средств </w:t>
      </w:r>
      <w:r w:rsidR="008377AF">
        <w:rPr>
          <w:sz w:val="28"/>
          <w:szCs w:val="28"/>
          <w:lang w:val="ru-RU"/>
        </w:rPr>
        <w:t>при</w:t>
      </w:r>
      <w:r w:rsidRPr="005D63B5">
        <w:rPr>
          <w:sz w:val="28"/>
          <w:szCs w:val="28"/>
        </w:rPr>
        <w:t>знаются направление средств бюджет</w:t>
      </w:r>
      <w:r w:rsidR="008377AF">
        <w:rPr>
          <w:sz w:val="28"/>
          <w:szCs w:val="28"/>
        </w:rPr>
        <w:t>а бюджетной системы Российской Федерац</w:t>
      </w:r>
      <w:r w:rsidRPr="005D63B5">
        <w:rPr>
          <w:sz w:val="28"/>
          <w:szCs w:val="28"/>
        </w:rPr>
        <w:t>ии н оплата денежных обязательств в целях, не соответствующих полностью иди частично целям, определенным законом (реше</w:t>
      </w:r>
      <w:r w:rsidR="008377AF">
        <w:rPr>
          <w:sz w:val="28"/>
          <w:szCs w:val="28"/>
        </w:rPr>
        <w:t xml:space="preserve">нием) о бюджете, сводной бюджетной росписью, </w:t>
      </w:r>
      <w:r w:rsidRPr="005D63B5">
        <w:rPr>
          <w:sz w:val="28"/>
          <w:szCs w:val="28"/>
        </w:rPr>
        <w:t>бюджетной росписью, лимитами бюджетных обязательств, бюджетной с</w:t>
      </w:r>
      <w:r w:rsidR="005E3D14">
        <w:rPr>
          <w:sz w:val="28"/>
          <w:szCs w:val="28"/>
          <w:lang w:val="ru-RU"/>
        </w:rPr>
        <w:t>метой</w:t>
      </w:r>
      <w:r w:rsidR="005E3D14">
        <w:rPr>
          <w:sz w:val="28"/>
          <w:szCs w:val="28"/>
        </w:rPr>
        <w:t>,</w:t>
      </w:r>
      <w:r w:rsidRPr="005D63B5">
        <w:rPr>
          <w:sz w:val="28"/>
          <w:szCs w:val="28"/>
        </w:rPr>
        <w:t xml:space="preserve"> договором (соглашением) либо правовым актом, являющимся основанием</w:t>
      </w:r>
      <w:r w:rsidRPr="005D63B5">
        <w:rPr>
          <w:rStyle w:val="FranklinGothicHeavy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D14" w:rsidR="005E3D14">
        <w:rPr>
          <w:rStyle w:val="FranklinGothicHeavy0pt"/>
          <w:rFonts w:ascii="Times New Roman" w:hAnsi="Times New Roman" w:cs="Times New Roman"/>
          <w:i w:val="0"/>
          <w:sz w:val="28"/>
          <w:szCs w:val="28"/>
          <w:lang w:val="ru-RU"/>
        </w:rPr>
        <w:t>для</w:t>
      </w:r>
      <w:r w:rsidRPr="005E3D14">
        <w:rPr>
          <w:i/>
          <w:sz w:val="28"/>
          <w:szCs w:val="28"/>
          <w:lang w:val="ru-RU"/>
        </w:rPr>
        <w:t xml:space="preserve"> </w:t>
      </w:r>
      <w:r w:rsidRPr="005D63B5">
        <w:rPr>
          <w:sz w:val="28"/>
          <w:szCs w:val="28"/>
        </w:rPr>
        <w:t>предоставления указанных средств.</w:t>
      </w:r>
    </w:p>
    <w:p w:rsidR="005D63B5" w:rsidRPr="005D63B5" w:rsidP="005D63B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D63B5">
        <w:rPr>
          <w:sz w:val="28"/>
          <w:szCs w:val="28"/>
        </w:rPr>
        <w:t xml:space="preserve">Из содержания части 2 статьи 4 Федерального закона от </w:t>
      </w:r>
      <w:r w:rsidR="005E3D14">
        <w:rPr>
          <w:sz w:val="28"/>
          <w:szCs w:val="28"/>
          <w:lang w:val="ru-RU"/>
        </w:rPr>
        <w:t>03.11.2006 №17</w:t>
      </w:r>
      <w:r w:rsidRPr="005D63B5">
        <w:rPr>
          <w:sz w:val="28"/>
          <w:szCs w:val="28"/>
        </w:rPr>
        <w:t>4-ФЗ «Об авт</w:t>
      </w:r>
      <w:r w:rsidRPr="005D63B5">
        <w:rPr>
          <w:sz w:val="28"/>
          <w:szCs w:val="28"/>
        </w:rPr>
        <w:t>ономных учреждениях» (далее - Закон № 174-ФЗ)</w:t>
      </w:r>
      <w:r w:rsidRPr="005D63B5">
        <w:rPr>
          <w:rStyle w:val="105pt"/>
          <w:sz w:val="28"/>
          <w:szCs w:val="28"/>
        </w:rPr>
        <w:t xml:space="preserve"> следует,</w:t>
      </w:r>
      <w:r w:rsidRPr="005D63B5">
        <w:rPr>
          <w:sz w:val="28"/>
          <w:szCs w:val="28"/>
        </w:rPr>
        <w:t xml:space="preserve"> что в </w:t>
      </w:r>
      <w:r w:rsidR="005E3D14">
        <w:rPr>
          <w:sz w:val="28"/>
          <w:szCs w:val="28"/>
          <w:lang w:val="ru-RU"/>
        </w:rPr>
        <w:t>соответствии</w:t>
      </w:r>
      <w:r w:rsidRPr="005D63B5">
        <w:rPr>
          <w:sz w:val="28"/>
          <w:szCs w:val="28"/>
        </w:rPr>
        <w:t xml:space="preserve"> с видами деятельности, отнесенными уставом муниципального автономного </w:t>
      </w:r>
      <w:r w:rsidR="005E3D14">
        <w:rPr>
          <w:sz w:val="28"/>
          <w:szCs w:val="28"/>
          <w:lang w:val="ru-RU"/>
        </w:rPr>
        <w:t>учреждения</w:t>
      </w:r>
      <w:r w:rsidRPr="005D63B5">
        <w:rPr>
          <w:sz w:val="28"/>
          <w:szCs w:val="28"/>
        </w:rPr>
        <w:t xml:space="preserve"> к основной деятельности, учредителем для такого учреждения формируется и утверждается муниципальное з</w:t>
      </w:r>
      <w:r w:rsidRPr="005D63B5">
        <w:rPr>
          <w:sz w:val="28"/>
          <w:szCs w:val="28"/>
        </w:rPr>
        <w:t xml:space="preserve">адание. В силу части 4 статьи 4 Закона № 174-ФЗ </w:t>
      </w:r>
      <w:r w:rsidR="005E3D14">
        <w:rPr>
          <w:sz w:val="28"/>
          <w:szCs w:val="28"/>
          <w:lang w:val="ru-RU"/>
        </w:rPr>
        <w:t>финансовое</w:t>
      </w:r>
      <w:r w:rsidRPr="005D63B5">
        <w:rPr>
          <w:sz w:val="28"/>
          <w:szCs w:val="28"/>
        </w:rPr>
        <w:t xml:space="preserve"> обеспечение выполнения муниципального задания осуществляется в виде </w:t>
      </w:r>
      <w:r w:rsidR="005E3D14">
        <w:rPr>
          <w:sz w:val="28"/>
          <w:szCs w:val="28"/>
          <w:lang w:val="ru-RU"/>
        </w:rPr>
        <w:t>субсидий</w:t>
      </w:r>
      <w:r w:rsidRPr="005D63B5">
        <w:rPr>
          <w:sz w:val="28"/>
          <w:szCs w:val="28"/>
        </w:rPr>
        <w:t xml:space="preserve"> из бюджетов бюджетной системы Российской Федерации и иных не </w:t>
      </w:r>
      <w:r w:rsidR="005E3D14">
        <w:rPr>
          <w:sz w:val="28"/>
          <w:szCs w:val="28"/>
          <w:lang w:val="ru-RU"/>
        </w:rPr>
        <w:t>запрещенных федеральными</w:t>
      </w:r>
      <w:r w:rsidRPr="005D63B5">
        <w:rPr>
          <w:sz w:val="28"/>
          <w:szCs w:val="28"/>
        </w:rPr>
        <w:t xml:space="preserve"> законами источников. Согласно абза</w:t>
      </w:r>
      <w:r w:rsidRPr="005D63B5">
        <w:rPr>
          <w:sz w:val="28"/>
          <w:szCs w:val="28"/>
        </w:rPr>
        <w:t xml:space="preserve">цу второму пункта 4 </w:t>
      </w:r>
      <w:r w:rsidR="005E3D14">
        <w:rPr>
          <w:sz w:val="28"/>
          <w:szCs w:val="28"/>
          <w:lang w:val="ru-RU"/>
        </w:rPr>
        <w:t>статьи</w:t>
      </w:r>
      <w:r w:rsidR="005E3D14">
        <w:rPr>
          <w:sz w:val="28"/>
          <w:szCs w:val="28"/>
        </w:rPr>
        <w:t xml:space="preserve"> 62.2 </w:t>
      </w:r>
      <w:r w:rsidRPr="005D63B5">
        <w:rPr>
          <w:sz w:val="28"/>
          <w:szCs w:val="28"/>
        </w:rPr>
        <w:t>БК РФ объем финансового обеспечения в</w:t>
      </w:r>
      <w:r w:rsidR="005E3D14">
        <w:rPr>
          <w:sz w:val="28"/>
          <w:szCs w:val="28"/>
        </w:rPr>
        <w:t>ыполнения муниципального задания</w:t>
      </w:r>
      <w:r w:rsidRPr="005D63B5">
        <w:rPr>
          <w:sz w:val="28"/>
          <w:szCs w:val="28"/>
        </w:rPr>
        <w:t xml:space="preserve"> рассчитывается на основании нормативных затрат на оказание муниципальных у</w:t>
      </w:r>
      <w:r w:rsidR="005E3D14">
        <w:rPr>
          <w:sz w:val="28"/>
          <w:szCs w:val="28"/>
          <w:lang w:val="ru-RU"/>
        </w:rPr>
        <w:t>слуг</w:t>
      </w:r>
      <w:r w:rsidR="005E3D14">
        <w:rPr>
          <w:sz w:val="28"/>
          <w:szCs w:val="28"/>
        </w:rPr>
        <w:t>, утв</w:t>
      </w:r>
      <w:r w:rsidRPr="005D63B5">
        <w:rPr>
          <w:sz w:val="28"/>
          <w:szCs w:val="28"/>
        </w:rPr>
        <w:t>ерждаемых в порядке, установленном местной администрацией.</w:t>
      </w:r>
    </w:p>
    <w:p w:rsidR="005D63B5" w:rsidRPr="005D63B5" w:rsidP="005E3D14">
      <w:pPr>
        <w:pStyle w:val="21"/>
        <w:shd w:val="clear" w:color="auto" w:fill="auto"/>
        <w:spacing w:before="0" w:after="0" w:line="240" w:lineRule="auto"/>
        <w:ind w:left="23" w:right="23" w:firstLine="697"/>
        <w:jc w:val="both"/>
        <w:rPr>
          <w:sz w:val="28"/>
          <w:szCs w:val="28"/>
        </w:rPr>
      </w:pPr>
      <w:r w:rsidRPr="005D63B5">
        <w:rPr>
          <w:sz w:val="28"/>
          <w:szCs w:val="28"/>
        </w:rPr>
        <w:t>В соответств</w:t>
      </w:r>
      <w:r w:rsidRPr="005D63B5">
        <w:rPr>
          <w:sz w:val="28"/>
          <w:szCs w:val="28"/>
        </w:rPr>
        <w:t xml:space="preserve">ии с пунктом 3.3 Порядка формирования, </w:t>
      </w:r>
      <w:r w:rsidRPr="005E3D14" w:rsidR="005E3D14">
        <w:rPr>
          <w:rStyle w:val="1pt"/>
          <w:sz w:val="28"/>
          <w:szCs w:val="28"/>
          <w:lang w:val="ru-RU"/>
        </w:rPr>
        <w:t>финансового</w:t>
      </w:r>
      <w:r w:rsidRPr="005E3D14">
        <w:rPr>
          <w:sz w:val="28"/>
          <w:szCs w:val="28"/>
          <w:lang w:val="ru-RU"/>
        </w:rPr>
        <w:t xml:space="preserve"> </w:t>
      </w:r>
      <w:r w:rsidRPr="005D63B5">
        <w:rPr>
          <w:sz w:val="28"/>
          <w:szCs w:val="28"/>
        </w:rPr>
        <w:t xml:space="preserve">обеспечения выполнения муниципального задания на оказание </w:t>
      </w:r>
      <w:r w:rsidRPr="005D63B5" w:rsidR="005E3D14">
        <w:rPr>
          <w:sz w:val="28"/>
          <w:szCs w:val="28"/>
        </w:rPr>
        <w:t>маниакальных</w:t>
      </w:r>
      <w:r w:rsidRPr="005D63B5">
        <w:rPr>
          <w:sz w:val="28"/>
          <w:szCs w:val="28"/>
        </w:rPr>
        <w:t xml:space="preserve"> </w:t>
      </w:r>
      <w:r w:rsidR="005E3D14">
        <w:rPr>
          <w:sz w:val="28"/>
          <w:szCs w:val="28"/>
          <w:lang w:val="ru-RU"/>
        </w:rPr>
        <w:t>услуг (выполнение</w:t>
      </w:r>
      <w:r w:rsidRPr="005D63B5">
        <w:rPr>
          <w:sz w:val="28"/>
          <w:szCs w:val="28"/>
        </w:rPr>
        <w:t xml:space="preserve"> работ) муниципальными учреждениями города Нижневартовск и предоставления субсидий муниципальным бюджетным и автономн</w:t>
      </w:r>
      <w:r w:rsidRPr="005D63B5">
        <w:rPr>
          <w:sz w:val="28"/>
          <w:szCs w:val="28"/>
        </w:rPr>
        <w:t>ым учреждению* ив финансовое обеспечение выполнения муницип</w:t>
      </w:r>
      <w:r w:rsidR="005E3D14">
        <w:rPr>
          <w:sz w:val="28"/>
          <w:szCs w:val="28"/>
        </w:rPr>
        <w:t>ального задания, утвержденного п</w:t>
      </w:r>
      <w:r w:rsidRPr="005D63B5">
        <w:rPr>
          <w:sz w:val="28"/>
          <w:szCs w:val="28"/>
        </w:rPr>
        <w:t>остановлением администрации города Нижнева</w:t>
      </w:r>
      <w:r w:rsidR="0040397E">
        <w:rPr>
          <w:sz w:val="28"/>
          <w:szCs w:val="28"/>
        </w:rPr>
        <w:t xml:space="preserve">ртовска от 21.12.2015 № 2291 </w:t>
      </w:r>
      <w:r w:rsidR="0040397E">
        <w:rPr>
          <w:sz w:val="28"/>
          <w:szCs w:val="28"/>
          <w:lang w:val="ru-RU"/>
        </w:rPr>
        <w:t>(</w:t>
      </w:r>
      <w:r w:rsidR="0040397E">
        <w:rPr>
          <w:sz w:val="28"/>
          <w:szCs w:val="28"/>
        </w:rPr>
        <w:t>дал</w:t>
      </w:r>
      <w:r w:rsidR="00F3467B">
        <w:rPr>
          <w:sz w:val="28"/>
          <w:szCs w:val="28"/>
        </w:rPr>
        <w:t>ее - Поря</w:t>
      </w:r>
      <w:r w:rsidRPr="005D63B5">
        <w:rPr>
          <w:sz w:val="28"/>
          <w:szCs w:val="28"/>
        </w:rPr>
        <w:t xml:space="preserve">док № 2291), нормативные затраты на оказание муниципальной услуги </w:t>
      </w:r>
      <w:r w:rsidR="00056F0C">
        <w:rPr>
          <w:sz w:val="28"/>
          <w:szCs w:val="28"/>
          <w:lang w:val="ru-RU"/>
        </w:rPr>
        <w:t>рассчитываютс</w:t>
      </w:r>
      <w:r w:rsidR="00F3467B">
        <w:rPr>
          <w:sz w:val="28"/>
          <w:szCs w:val="28"/>
          <w:lang w:val="ru-RU"/>
        </w:rPr>
        <w:t>я</w:t>
      </w:r>
      <w:r w:rsidRPr="005D63B5">
        <w:rPr>
          <w:sz w:val="28"/>
          <w:szCs w:val="28"/>
        </w:rPr>
        <w:t xml:space="preserve"> на </w:t>
      </w:r>
      <w:r w:rsidRPr="005D63B5">
        <w:rPr>
          <w:sz w:val="28"/>
          <w:szCs w:val="28"/>
        </w:rPr>
        <w:t>единицу показателя объема оказания услуги, установленного в муниципальном задании, на основе определяемых в соответствии с Порядком № 2291 базового норматива затрат и отраслевых корректирующих коэффициентов к базовым нормативам затрат.</w:t>
      </w:r>
    </w:p>
    <w:p w:rsidR="005D63B5" w:rsidRPr="005D63B5" w:rsidP="005D63B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D63B5">
        <w:rPr>
          <w:sz w:val="28"/>
          <w:szCs w:val="28"/>
        </w:rPr>
        <w:t xml:space="preserve">Согласно абзацу </w:t>
      </w:r>
      <w:r w:rsidRPr="005D63B5">
        <w:rPr>
          <w:sz w:val="28"/>
          <w:szCs w:val="28"/>
        </w:rPr>
        <w:t>второму пункта 3.7 Порядка №2291 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 и на общехозяйственные</w:t>
      </w:r>
      <w:r w:rsidRPr="005D63B5">
        <w:rPr>
          <w:rStyle w:val="75pt"/>
          <w:sz w:val="28"/>
          <w:szCs w:val="28"/>
        </w:rPr>
        <w:t xml:space="preserve"> </w:t>
      </w:r>
      <w:r w:rsidRPr="00056F0C" w:rsidR="00056F0C">
        <w:rPr>
          <w:rStyle w:val="75pt"/>
          <w:b w:val="0"/>
          <w:i w:val="0"/>
          <w:sz w:val="28"/>
          <w:szCs w:val="28"/>
          <w:lang w:val="ru-RU"/>
        </w:rPr>
        <w:t>нужды</w:t>
      </w:r>
      <w:r w:rsidRPr="00056F0C">
        <w:rPr>
          <w:b/>
          <w:i/>
          <w:sz w:val="28"/>
          <w:szCs w:val="28"/>
        </w:rPr>
        <w:t xml:space="preserve"> </w:t>
      </w:r>
      <w:r w:rsidRPr="005D63B5">
        <w:rPr>
          <w:sz w:val="28"/>
          <w:szCs w:val="28"/>
        </w:rPr>
        <w:t>на оказание муниципальной услуги. В силу</w:t>
      </w:r>
      <w:r w:rsidRPr="005D63B5">
        <w:rPr>
          <w:sz w:val="28"/>
          <w:szCs w:val="28"/>
        </w:rPr>
        <w:t xml:space="preserve"> пункта 3.9.6 Порядка № 2291 в базовый норматив затрат на общехозяйственные нужды на оказание муниципальной услуги включаются затраты на оплату труда с начислениями на выплаты по оплате труда работников, которые не принимают непосредственного участия в ока</w:t>
      </w:r>
      <w:r w:rsidRPr="005D63B5">
        <w:rPr>
          <w:sz w:val="28"/>
          <w:szCs w:val="28"/>
        </w:rPr>
        <w:t>зании муниципальной услуги, в соответствии с трудовым законодательством и иными нормативными правовыми актами, содержащими нормы трудового права.</w:t>
      </w:r>
    </w:p>
    <w:p w:rsidR="005D63B5" w:rsidRPr="005D63B5" w:rsidP="005D63B5">
      <w:pPr>
        <w:pStyle w:val="2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5D63B5">
        <w:rPr>
          <w:sz w:val="28"/>
          <w:szCs w:val="28"/>
        </w:rPr>
        <w:t>На 2022 год субсидия на финансовое обеспечение выполнения муниципального задания предоставлена Учреждению на о</w:t>
      </w:r>
      <w:r w:rsidRPr="005D63B5">
        <w:rPr>
          <w:sz w:val="28"/>
          <w:szCs w:val="28"/>
        </w:rPr>
        <w:t>сновании Соглашения № 72, в соответствии с пунктом 4.3.7 которого Учреждение обязуется обеспечить целевое использование средств соответствующей субсидии.</w:t>
      </w:r>
    </w:p>
    <w:p w:rsidR="005D63B5" w:rsidRPr="005D63B5" w:rsidP="005D63B5">
      <w:pPr>
        <w:pStyle w:val="2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5D63B5">
        <w:rPr>
          <w:sz w:val="28"/>
          <w:szCs w:val="28"/>
        </w:rPr>
        <w:t xml:space="preserve">Пунктом 4 статьи 86 БК РФ предусмотрено, что органы местного самоуправления самостоятельно определяют </w:t>
      </w:r>
      <w:r w:rsidRPr="005D63B5">
        <w:rPr>
          <w:sz w:val="28"/>
          <w:szCs w:val="28"/>
        </w:rPr>
        <w:t>размеры и условия оплаты труда работников муниципальных учреждений с соблюдением требований, установленных БК РФ. На основании статьи 135 Трудового кодекса Российской Федерации (далее - ТК РФ) заработная плата работнику устанавливается трудовым договором в</w:t>
      </w:r>
      <w:r w:rsidRPr="005D63B5">
        <w:rPr>
          <w:sz w:val="28"/>
          <w:szCs w:val="28"/>
        </w:rPr>
        <w:t xml:space="preserve"> соответствии с действующими у данного работодателя системами оплаты труда.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</w:t>
      </w:r>
      <w:r w:rsidRPr="005D63B5">
        <w:rPr>
          <w:sz w:val="28"/>
          <w:szCs w:val="28"/>
        </w:rPr>
        <w:t>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</w:t>
      </w:r>
      <w:r w:rsidRPr="005D63B5">
        <w:rPr>
          <w:sz w:val="28"/>
          <w:szCs w:val="28"/>
        </w:rPr>
        <w:t>ми, содержащими нормы трудового права.</w:t>
      </w:r>
    </w:p>
    <w:p w:rsidR="005D63B5" w:rsidRPr="005D63B5" w:rsidP="005D63B5">
      <w:pPr>
        <w:pStyle w:val="2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5D63B5">
        <w:rPr>
          <w:sz w:val="28"/>
          <w:szCs w:val="28"/>
        </w:rPr>
        <w:t>В силу абзаца четвертого статьи 144 ТК РФ системы оплаты труда работников муниципальных учреждений устанавливаются коллективными договорами, соглашениями, локальными нормативными актами в соответствии с федеральными з</w:t>
      </w:r>
      <w:r w:rsidRPr="005D63B5">
        <w:rPr>
          <w:sz w:val="28"/>
          <w:szCs w:val="28"/>
        </w:rPr>
        <w:t>аконами и иными нормативными правовыми актами Российской Федерации, законами и иными нормативными правовыми актами субъектов Российской Федерации, и нормативными правовыми актами органов местного самоуправления.</w:t>
      </w:r>
    </w:p>
    <w:p w:rsidR="005D63B5" w:rsidRPr="005D63B5" w:rsidP="005D63B5">
      <w:pPr>
        <w:pStyle w:val="2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5D63B5">
        <w:rPr>
          <w:sz w:val="28"/>
          <w:szCs w:val="28"/>
        </w:rPr>
        <w:t xml:space="preserve">На основании абзаца второго пункта 3 статьи </w:t>
      </w:r>
      <w:r w:rsidRPr="005D63B5">
        <w:rPr>
          <w:sz w:val="28"/>
          <w:szCs w:val="28"/>
        </w:rPr>
        <w:t>43 Устава города Нижневартовска, утвержденного решением Думы города Нижневартовска от 20.06.2005 № 502, размеры и условия оплаты труда руководителей муниципальных предприятий и работников муниципальных учреждений устанавливаются постановлением администраци</w:t>
      </w:r>
      <w:r w:rsidRPr="005D63B5">
        <w:rPr>
          <w:sz w:val="28"/>
          <w:szCs w:val="28"/>
        </w:rPr>
        <w:t>и города.</w:t>
      </w:r>
    </w:p>
    <w:p w:rsidR="005D63B5" w:rsidRPr="005D63B5" w:rsidP="005D63B5">
      <w:pPr>
        <w:pStyle w:val="2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5D63B5">
        <w:rPr>
          <w:sz w:val="28"/>
          <w:szCs w:val="28"/>
        </w:rPr>
        <w:t>Функции и полномочия учредителя в отношении муниципальных образовательных организаций города Нижневартовска в соответствии с постановлением администрации города от 05.08.2015 № 1476 «О наделении структурных подразделений администрации города Нижн</w:t>
      </w:r>
      <w:r w:rsidRPr="005D63B5">
        <w:rPr>
          <w:sz w:val="28"/>
          <w:szCs w:val="28"/>
        </w:rPr>
        <w:t>евартовска функциями и полномочиями учредителя муниципальных учреждений» осуществляет департамент образования администрации города Нижневартовска. Рассматриваемые правоотношения призвано урегулировать постановление администрации города от 31.10.2017 № 1604</w:t>
      </w:r>
      <w:r w:rsidRPr="005D63B5">
        <w:rPr>
          <w:sz w:val="28"/>
          <w:szCs w:val="28"/>
        </w:rPr>
        <w:t xml:space="preserve"> «Об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города» (далее - Положение № 1604), в соответствии с которым в силу требований статьи</w:t>
      </w:r>
      <w:r w:rsidRPr="005D63B5">
        <w:rPr>
          <w:sz w:val="28"/>
          <w:szCs w:val="28"/>
        </w:rPr>
        <w:t xml:space="preserve"> 144 ТК РФ Учреждением сформирована система оплаты труда работников.</w:t>
      </w:r>
    </w:p>
    <w:p w:rsidR="005D63B5" w:rsidRPr="005D63B5" w:rsidP="005D63B5">
      <w:pPr>
        <w:pStyle w:val="2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5D63B5">
        <w:rPr>
          <w:sz w:val="28"/>
          <w:szCs w:val="28"/>
        </w:rPr>
        <w:t>Таким образом, на основании Соглашения № 72 Учреждению в 2022 году в рамках субсидии на финансовое обеспечение выполнения муниципального задания предоставлены средства на оплату труда раб</w:t>
      </w:r>
      <w:r w:rsidRPr="005D63B5">
        <w:rPr>
          <w:sz w:val="28"/>
          <w:szCs w:val="28"/>
        </w:rPr>
        <w:t>отников, целевое расходование которых осуществляется в четком соответствии с утвержденными Учреждением локальными нормативными актами, формируемыми согласно Положению № 1604.</w:t>
      </w:r>
    </w:p>
    <w:p w:rsidR="005D63B5" w:rsidRPr="0020749F" w:rsidP="0020749F">
      <w:pPr>
        <w:pStyle w:val="2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20749F">
        <w:rPr>
          <w:sz w:val="28"/>
          <w:szCs w:val="28"/>
        </w:rPr>
        <w:t>Оплата труда работников Учреждения в проверяемом периоде регулировалась Положение</w:t>
      </w:r>
      <w:r w:rsidRPr="0020749F">
        <w:rPr>
          <w:sz w:val="28"/>
          <w:szCs w:val="28"/>
        </w:rPr>
        <w:t>м о системе оплаты труда работников Учреждения, утвержденным приказом Учреждения от 09.11.2017 № 667.</w:t>
      </w:r>
    </w:p>
    <w:p w:rsidR="0020749F" w:rsidRPr="0020749F" w:rsidP="0020749F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20749F">
        <w:rPr>
          <w:sz w:val="28"/>
          <w:szCs w:val="28"/>
        </w:rPr>
        <w:t>Согласно абзацу первому пункта 1.8 Положения № 1604, абзацу первому пункта 1.8 Положения о СОТ заработная плата работников состоит из должностного оклада,</w:t>
      </w:r>
      <w:r w:rsidRPr="0020749F">
        <w:rPr>
          <w:sz w:val="28"/>
          <w:szCs w:val="28"/>
        </w:rPr>
        <w:t xml:space="preserve"> оклада рабочего, компенсационных, стимулирующих и иных выплат, установленных настоящим Положением.</w:t>
      </w:r>
    </w:p>
    <w:p w:rsidR="0020749F" w:rsidRPr="0020749F" w:rsidP="0020749F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0749F">
        <w:rPr>
          <w:sz w:val="28"/>
          <w:szCs w:val="28"/>
        </w:rPr>
        <w:t>В соответствии с абзацем третьим пункта 5.1 Положения № 1604, абзацем третьим пункта 5.1 Положения о СОТ к стимулирующим выплатам относятся выплаты, направл</w:t>
      </w:r>
      <w:r w:rsidRPr="0020749F">
        <w:rPr>
          <w:sz w:val="28"/>
          <w:szCs w:val="28"/>
        </w:rPr>
        <w:t>енные на стимулирование работника к качественному результату, а также поощрение за выполненную работу, в частности за качество выполняемых работ.</w:t>
      </w:r>
    </w:p>
    <w:p w:rsidR="0020749F" w:rsidRPr="0020749F" w:rsidP="0020749F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0749F">
        <w:rPr>
          <w:sz w:val="28"/>
          <w:szCs w:val="28"/>
        </w:rPr>
        <w:t>В силу пункта 5.4 Положения № 1604 может быть уставлена единовременная (разовая) стимулирующая выплата за особ</w:t>
      </w:r>
      <w:r w:rsidRPr="0020749F">
        <w:rPr>
          <w:sz w:val="28"/>
          <w:szCs w:val="28"/>
        </w:rPr>
        <w:t>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 Аналогичная норма установлено пунктом 5.4 Положения о СОТ.</w:t>
      </w:r>
    </w:p>
    <w:p w:rsidR="0020749F" w:rsidRPr="0020749F" w:rsidP="0020749F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0749F">
        <w:rPr>
          <w:sz w:val="28"/>
          <w:szCs w:val="28"/>
        </w:rPr>
        <w:t>Во исполне</w:t>
      </w:r>
      <w:r w:rsidRPr="0020749F">
        <w:rPr>
          <w:sz w:val="28"/>
          <w:szCs w:val="28"/>
        </w:rPr>
        <w:t>ние указанной нормы Положения № 1604 Учреждением принято Положение о единовременной (разовой) стимулирующей выплате за особые достижения при выполнении услуг (работ) работникам муниципального автономного учреждения дополнительного образования города Нижнев</w:t>
      </w:r>
      <w:r w:rsidRPr="0020749F">
        <w:rPr>
          <w:sz w:val="28"/>
          <w:szCs w:val="28"/>
        </w:rPr>
        <w:t xml:space="preserve">артовска «Центр детского творчества», являющееся приложением 3 к Положению о СОТ (далее - Положение о разовой выплате), пунктом 2.1 которого предусмотрено, что единовременная (разовая) стимулирующая выплата за особые достижения </w:t>
      </w:r>
      <w:r w:rsidRPr="0020749F">
        <w:rPr>
          <w:sz w:val="28"/>
          <w:szCs w:val="28"/>
        </w:rPr>
        <w:t>при выполнении услуг (работ)</w:t>
      </w:r>
      <w:r w:rsidRPr="0020749F">
        <w:rPr>
          <w:sz w:val="28"/>
          <w:szCs w:val="28"/>
        </w:rPr>
        <w:t xml:space="preserve"> (далее - разовая выплата) осуществляется в соответствии с показателями и критериями оценки эффективности деятельности работников Учреждения, предусмотренными Положением о разовой выплате в составе приложений к нему.</w:t>
      </w:r>
    </w:p>
    <w:p w:rsidR="0020749F" w:rsidRPr="0020749F" w:rsidP="0020749F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0749F">
        <w:rPr>
          <w:sz w:val="28"/>
          <w:szCs w:val="28"/>
        </w:rPr>
        <w:t>Приложением 1 к Положению о разовой вып</w:t>
      </w:r>
      <w:r w:rsidRPr="0020749F">
        <w:rPr>
          <w:sz w:val="28"/>
          <w:szCs w:val="28"/>
        </w:rPr>
        <w:t>лате утверждены показатели и критерии оценки эффективности деятельности работников МАУДО «ЦДТ». Из пункта 2.6 Положения о разовой выплате следует, что решение о выплате премии принимает директор Учреждения.</w:t>
      </w:r>
    </w:p>
    <w:p w:rsidR="0020749F" w:rsidRPr="0020749F" w:rsidP="0020749F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0749F">
        <w:rPr>
          <w:sz w:val="28"/>
          <w:szCs w:val="28"/>
        </w:rPr>
        <w:t>В ходе контрольного мероприятия выявлено осуществ</w:t>
      </w:r>
      <w:r w:rsidRPr="0020749F">
        <w:rPr>
          <w:sz w:val="28"/>
          <w:szCs w:val="28"/>
        </w:rPr>
        <w:t>ление единовременного (разового) премирования работников за особые достижения при выполнении работ на основании приказа от 30.09.2022 № 274-л «О стимулирующих выплатах за особые достижения при выполнении работ» (далее - Приказ № 274-л), согласно которому з</w:t>
      </w:r>
      <w:r w:rsidRPr="0020749F">
        <w:rPr>
          <w:sz w:val="28"/>
          <w:szCs w:val="28"/>
        </w:rPr>
        <w:t>а качественное и своевременное выполнение ремонтных работ с 01 августа по 30 сентября 2022 года четырнадцати работникам назначена разовая выплата в размерах от 3 500,00 рублей до 12 000,00 рублей каждому на общую сумму 123 500,00 рублей (за счет субсидии н</w:t>
      </w:r>
      <w:r w:rsidRPr="0020749F">
        <w:rPr>
          <w:sz w:val="28"/>
          <w:szCs w:val="28"/>
        </w:rPr>
        <w:t>а финансовое обеспечение выполнения муниципального задания), а именно:</w:t>
      </w:r>
    </w:p>
    <w:p w:rsidR="0020749F" w:rsidRPr="0020749F" w:rsidP="0020749F">
      <w:pPr>
        <w:pStyle w:val="21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t>****</w:t>
      </w:r>
      <w:r w:rsidRPr="0020749F" w:rsidR="002116AB">
        <w:rPr>
          <w:sz w:val="28"/>
          <w:szCs w:val="28"/>
        </w:rPr>
        <w:t>. в сумме 6 000,00 рублей.</w:t>
      </w:r>
    </w:p>
    <w:p w:rsidR="003658B2" w:rsidRPr="003658B2" w:rsidP="00C13CA2">
      <w:pPr>
        <w:pStyle w:val="21"/>
        <w:shd w:val="clear" w:color="auto" w:fill="auto"/>
        <w:spacing w:before="0" w:after="0" w:line="240" w:lineRule="auto"/>
        <w:ind w:left="23"/>
        <w:jc w:val="both"/>
        <w:rPr>
          <w:sz w:val="28"/>
          <w:szCs w:val="28"/>
        </w:rPr>
      </w:pPr>
      <w:r w:rsidRPr="0020749F">
        <w:rPr>
          <w:sz w:val="28"/>
          <w:szCs w:val="28"/>
        </w:rPr>
        <w:t xml:space="preserve">На имя директора Учреждения поступила служебная записка </w:t>
      </w:r>
      <w:r w:rsidR="00261379">
        <w:t>****</w:t>
      </w:r>
      <w:r w:rsidRPr="0020749F">
        <w:rPr>
          <w:sz w:val="28"/>
          <w:szCs w:val="28"/>
        </w:rPr>
        <w:t xml:space="preserve">С., заместителя директора по АХР, от 30.09.2022 года (далее - Служебная записка) с </w:t>
      </w:r>
      <w:r w:rsidRPr="003658B2">
        <w:rPr>
          <w:sz w:val="28"/>
          <w:szCs w:val="28"/>
        </w:rPr>
        <w:t>просьбой осуществить разовую выплату четырнадцати работникам за выполнение ремонтных работ в период с 01</w:t>
      </w:r>
      <w:r w:rsidRPr="003658B2">
        <w:rPr>
          <w:sz w:val="28"/>
          <w:szCs w:val="28"/>
        </w:rPr>
        <w:t>.08.2022 года по 30.09.2022 года согласно приказам от 16.05.2022 № 267, от</w:t>
      </w:r>
      <w:r>
        <w:rPr>
          <w:sz w:val="28"/>
          <w:szCs w:val="28"/>
          <w:lang w:val="ru-RU"/>
        </w:rPr>
        <w:t xml:space="preserve"> </w:t>
      </w:r>
      <w:r w:rsidRPr="003658B2">
        <w:rPr>
          <w:sz w:val="28"/>
          <w:szCs w:val="28"/>
        </w:rPr>
        <w:t>30.09.2022 № 497.</w:t>
      </w:r>
    </w:p>
    <w:p w:rsidR="003658B2" w:rsidRPr="003658B2" w:rsidP="003658B2">
      <w:pPr>
        <w:pStyle w:val="21"/>
        <w:shd w:val="clear" w:color="auto" w:fill="auto"/>
        <w:spacing w:before="0" w:after="0" w:line="240" w:lineRule="auto"/>
        <w:ind w:left="23" w:right="20" w:firstLine="700"/>
        <w:jc w:val="both"/>
        <w:rPr>
          <w:sz w:val="28"/>
          <w:szCs w:val="28"/>
        </w:rPr>
      </w:pPr>
      <w:r w:rsidRPr="003658B2">
        <w:rPr>
          <w:sz w:val="28"/>
          <w:szCs w:val="28"/>
        </w:rPr>
        <w:t>Дополнительно к проверке представлены приказы МАУДО «ЦДТ» от 16.05.2022 № 267 «О поручении работникам выполнения особо важных заданий», согласно которому утвержден</w:t>
      </w:r>
      <w:r w:rsidRPr="003658B2">
        <w:rPr>
          <w:sz w:val="28"/>
          <w:szCs w:val="28"/>
        </w:rPr>
        <w:t xml:space="preserve"> План выполнения особо важных заданий или поручений с указанием видов ремонтных работ и их исполнителей и от 30.09.2022 № 497 «О выполнении работниками особо важных заданий или поручений», в соответствии с которым утвержден отчет об исполнении Плана выполн</w:t>
      </w:r>
      <w:r w:rsidRPr="003658B2">
        <w:rPr>
          <w:sz w:val="28"/>
          <w:szCs w:val="28"/>
        </w:rPr>
        <w:t>ения особо важных заданий или поручений с указанием выполненных видов ремонтных работ, сроков исполнения, исполнителей.</w:t>
      </w:r>
    </w:p>
    <w:p w:rsidR="003658B2" w:rsidRPr="003658B2" w:rsidP="003658B2">
      <w:pPr>
        <w:pStyle w:val="21"/>
        <w:shd w:val="clear" w:color="auto" w:fill="auto"/>
        <w:spacing w:before="0" w:after="0" w:line="240" w:lineRule="auto"/>
        <w:ind w:left="23" w:right="20" w:firstLine="700"/>
        <w:jc w:val="both"/>
        <w:rPr>
          <w:sz w:val="28"/>
          <w:szCs w:val="28"/>
        </w:rPr>
      </w:pPr>
      <w:r w:rsidRPr="003658B2">
        <w:rPr>
          <w:sz w:val="28"/>
          <w:szCs w:val="28"/>
        </w:rPr>
        <w:t>В результате анализа правомерности назначения рассматриваемой разовой выплаты на предмет соответствии Положению о разовой выплате, выявл</w:t>
      </w:r>
      <w:r w:rsidRPr="003658B2">
        <w:rPr>
          <w:sz w:val="28"/>
          <w:szCs w:val="28"/>
        </w:rPr>
        <w:t>ено, что показатели для ее осуществления на основании Приказа № 274-л, а именно «за качественное и своевременное выполнение ремонтных работ», отсутствуют в приложении 1 к Положению разовой выплате.</w:t>
      </w:r>
    </w:p>
    <w:p w:rsidR="003658B2" w:rsidRPr="003658B2" w:rsidP="003658B2">
      <w:pPr>
        <w:pStyle w:val="21"/>
        <w:shd w:val="clear" w:color="auto" w:fill="auto"/>
        <w:spacing w:before="0" w:after="0" w:line="240" w:lineRule="auto"/>
        <w:ind w:left="23" w:right="20" w:firstLine="700"/>
        <w:jc w:val="both"/>
        <w:rPr>
          <w:sz w:val="28"/>
          <w:szCs w:val="28"/>
        </w:rPr>
      </w:pPr>
      <w:r w:rsidRPr="003658B2">
        <w:rPr>
          <w:sz w:val="28"/>
          <w:szCs w:val="28"/>
        </w:rPr>
        <w:t xml:space="preserve">Из вышеизложенного следует, что разовая выплата в размере </w:t>
      </w:r>
      <w:r w:rsidRPr="003658B2">
        <w:rPr>
          <w:sz w:val="28"/>
          <w:szCs w:val="28"/>
        </w:rPr>
        <w:t>123 500,00 рублей, осуществленная на основании Приказа № 274-л за качественное и своевременное выполнение ремонтных работ четырнадцати работникам Учреждения, произведена в нарушение пункта 5.4 Положения № 1604, пункта 2.1 Положения о разовой выплате.</w:t>
      </w:r>
    </w:p>
    <w:p w:rsidR="003658B2" w:rsidRPr="003658B2" w:rsidP="003658B2">
      <w:pPr>
        <w:pStyle w:val="21"/>
        <w:shd w:val="clear" w:color="auto" w:fill="auto"/>
        <w:spacing w:before="0" w:after="0" w:line="240" w:lineRule="auto"/>
        <w:ind w:left="23" w:right="20" w:firstLine="700"/>
        <w:jc w:val="both"/>
        <w:rPr>
          <w:sz w:val="28"/>
          <w:szCs w:val="28"/>
        </w:rPr>
      </w:pPr>
      <w:r w:rsidRPr="003658B2">
        <w:rPr>
          <w:sz w:val="28"/>
          <w:szCs w:val="28"/>
        </w:rPr>
        <w:t>Пункт</w:t>
      </w:r>
      <w:r w:rsidRPr="003658B2">
        <w:rPr>
          <w:sz w:val="28"/>
          <w:szCs w:val="28"/>
        </w:rPr>
        <w:t xml:space="preserve">ом 1.12 Положения № 1604, пунктом 3.1 Положения о разовой выплате предусмотрено, что финансирование расходов, направляемых на </w:t>
      </w:r>
      <w:r w:rsidRPr="003658B2">
        <w:rPr>
          <w:sz w:val="28"/>
          <w:szCs w:val="28"/>
        </w:rPr>
        <w:t>оплату труда работников Учреждения, осуществляется за счет субсидии на финансовое обеспечение выполнения муниципального задания.</w:t>
      </w:r>
    </w:p>
    <w:p w:rsidR="003658B2" w:rsidRPr="003658B2" w:rsidP="003658B2">
      <w:pPr>
        <w:pStyle w:val="21"/>
        <w:shd w:val="clear" w:color="auto" w:fill="auto"/>
        <w:spacing w:before="0" w:after="0" w:line="240" w:lineRule="auto"/>
        <w:ind w:left="23" w:right="20" w:firstLine="700"/>
        <w:jc w:val="both"/>
        <w:rPr>
          <w:sz w:val="28"/>
          <w:szCs w:val="28"/>
        </w:rPr>
      </w:pPr>
      <w:r w:rsidRPr="003658B2">
        <w:rPr>
          <w:sz w:val="28"/>
          <w:szCs w:val="28"/>
        </w:rPr>
        <w:t>Ф</w:t>
      </w:r>
      <w:r w:rsidRPr="003658B2">
        <w:rPr>
          <w:sz w:val="28"/>
          <w:szCs w:val="28"/>
        </w:rPr>
        <w:t>актически расходование соответствующих средств осуществлено на основании платежных поручений от 10.10.2022 № 1460, № 1461, № 1462 на выплату заработной платы за сентябрь 2022 года, от 10.10.2022 № 1469 на перечисление НДФЛ за сентябрь 2022 года.</w:t>
      </w:r>
    </w:p>
    <w:p w:rsidR="003658B2" w:rsidRPr="003658B2" w:rsidP="003658B2">
      <w:pPr>
        <w:pStyle w:val="21"/>
        <w:shd w:val="clear" w:color="auto" w:fill="auto"/>
        <w:spacing w:before="0" w:after="0" w:line="240" w:lineRule="auto"/>
        <w:ind w:left="23" w:right="20" w:firstLine="700"/>
        <w:jc w:val="both"/>
        <w:rPr>
          <w:sz w:val="28"/>
          <w:szCs w:val="28"/>
        </w:rPr>
      </w:pPr>
      <w:r w:rsidRPr="003658B2">
        <w:rPr>
          <w:sz w:val="28"/>
          <w:szCs w:val="28"/>
        </w:rPr>
        <w:t>Таким обра</w:t>
      </w:r>
      <w:r w:rsidRPr="003658B2">
        <w:rPr>
          <w:sz w:val="28"/>
          <w:szCs w:val="28"/>
        </w:rPr>
        <w:t>зом, 10.10.2022 года в течение рабочего времени с 09-00 часов до 18-00 часов года муниципальным автономным учреждением дополнительного образования города Нижневартовска «Центр детского творчества» по адресу</w:t>
      </w:r>
      <w:r w:rsidR="00261379">
        <w:t>****</w:t>
      </w:r>
      <w:r w:rsidRPr="003658B2">
        <w:rPr>
          <w:sz w:val="28"/>
          <w:szCs w:val="28"/>
        </w:rPr>
        <w:t>, допущено нецелевое использование бюджетных средств, выразившееся в направлении полученных из бюджета города Нижневартовска средств субсидии, предоставленной на финансовое обеспечение выполнения муниципального задания на оказание муниципальных услуг (</w:t>
      </w:r>
      <w:r w:rsidRPr="003658B2">
        <w:rPr>
          <w:sz w:val="28"/>
          <w:szCs w:val="28"/>
        </w:rPr>
        <w:t xml:space="preserve">выполнение работ) на 2022 год, на цели, не соответствующие целям, предусмотренным в соглашении № 72 о порядке и условиях предоставлении субсидии на финансовое обеспечение выполнения муниципального задания (на 2022 год и плановый период 2023-2024 годов) на </w:t>
      </w:r>
      <w:r w:rsidRPr="003658B2">
        <w:rPr>
          <w:sz w:val="28"/>
          <w:szCs w:val="28"/>
        </w:rPr>
        <w:t>оказание муниципальных услуг (выполнение работ) от 29.12.2021 года, на основании которого бюджетные средства были предоставлены, а именно на выплату составной части заработной платы за сентябрь 2022 года четырнадцати работникам на общую сумму 123 500,00 ру</w:t>
      </w:r>
      <w:r w:rsidRPr="003658B2">
        <w:rPr>
          <w:sz w:val="28"/>
          <w:szCs w:val="28"/>
        </w:rPr>
        <w:t xml:space="preserve">блей с учетом НДФЛ, начисленной в нарушение пункта 5.4 Положения о СОТ, пункта 2.1 Положения о разовой выплате, поскольку решение о разовой выплате согласно Приказу № 274-л принято при отсутствии установленного показателя - за качественное и своевременное </w:t>
      </w:r>
      <w:r w:rsidRPr="003658B2">
        <w:rPr>
          <w:sz w:val="28"/>
          <w:szCs w:val="28"/>
        </w:rPr>
        <w:t>выполнение ремонтных работ, и выплаченной в составе сумм, перечисленных на основании платежных поручений от 10.10.2022 № 1460, № 1461, № 1462 на выплату заработной платы за сентябрь 2022 года, от 10.10.2022 № 1469 на перечисление НДФЛ за сентябрь 2022 года</w:t>
      </w:r>
      <w:r w:rsidRPr="003658B2">
        <w:rPr>
          <w:sz w:val="28"/>
          <w:szCs w:val="28"/>
        </w:rPr>
        <w:t>.</w:t>
      </w:r>
    </w:p>
    <w:p w:rsidR="003658B2" w:rsidRPr="003658B2" w:rsidP="003658B2">
      <w:pPr>
        <w:pStyle w:val="21"/>
        <w:shd w:val="clear" w:color="auto" w:fill="auto"/>
        <w:spacing w:before="0" w:after="0" w:line="240" w:lineRule="auto"/>
        <w:ind w:left="23" w:right="20" w:firstLine="700"/>
        <w:jc w:val="both"/>
        <w:rPr>
          <w:sz w:val="28"/>
          <w:szCs w:val="28"/>
        </w:rPr>
      </w:pPr>
      <w:r w:rsidRPr="003658B2">
        <w:rPr>
          <w:sz w:val="28"/>
          <w:szCs w:val="28"/>
        </w:rPr>
        <w:t>Из содержания статьи 22 Трудового кодекса Российской Федерации следует, что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</w:t>
      </w:r>
      <w:r w:rsidRPr="003658B2">
        <w:rPr>
          <w:sz w:val="28"/>
          <w:szCs w:val="28"/>
        </w:rPr>
        <w:t>вора, соглашений и трудовых договоров. В свою очередь, статьей 20 Трудового кодекса Российской Федерации установлено</w:t>
      </w:r>
      <w:r>
        <w:rPr>
          <w:sz w:val="28"/>
          <w:szCs w:val="28"/>
        </w:rPr>
        <w:t>, что работодателем признается ю</w:t>
      </w:r>
      <w:r w:rsidRPr="003658B2">
        <w:rPr>
          <w:sz w:val="28"/>
          <w:szCs w:val="28"/>
        </w:rPr>
        <w:t>ридическое лицо, вступившее в трудовые отношения с</w:t>
      </w:r>
      <w:r>
        <w:rPr>
          <w:sz w:val="28"/>
          <w:szCs w:val="28"/>
        </w:rPr>
        <w:t xml:space="preserve"> работником, в рассматриваемом сл</w:t>
      </w:r>
      <w:r w:rsidRPr="003658B2">
        <w:rPr>
          <w:sz w:val="28"/>
          <w:szCs w:val="28"/>
        </w:rPr>
        <w:t>учае - Учреждение.</w:t>
      </w:r>
    </w:p>
    <w:p w:rsidR="00C13CA2" w:rsidRPr="00C13CA2" w:rsidP="00C13CA2">
      <w:pPr>
        <w:pStyle w:val="BodyTextIndent"/>
        <w:suppressAutoHyphens/>
        <w:ind w:firstLine="539"/>
        <w:rPr>
          <w:sz w:val="28"/>
          <w:szCs w:val="28"/>
        </w:rPr>
      </w:pPr>
      <w:r w:rsidRPr="00C13CA2">
        <w:rPr>
          <w:sz w:val="28"/>
          <w:szCs w:val="28"/>
        </w:rPr>
        <w:t>Вышеиз</w:t>
      </w:r>
      <w:r w:rsidRPr="00C13CA2">
        <w:rPr>
          <w:sz w:val="28"/>
          <w:szCs w:val="28"/>
        </w:rPr>
        <w:t>ложенные факты свидетельствуют о ненадлежащем выполнении Учреждением возложенных на него обязательств, а, соответственно, не исключает вину юридического лица. У Учреждения имелась возможность для соблюдения правил и норм, за нарушение которых предусмотрена</w:t>
      </w:r>
      <w:r w:rsidRPr="00C13CA2">
        <w:rPr>
          <w:sz w:val="28"/>
          <w:szCs w:val="28"/>
        </w:rPr>
        <w:t xml:space="preserve"> административная ответственность, но не были приняты все зависящие от него меры по их соблюдению, что привело к нецелевому использованию бюджетных средств, полученных Учреждением из бюджета города Нижневартовска в форме </w:t>
      </w:r>
      <w:r w:rsidRPr="00C13CA2">
        <w:rPr>
          <w:sz w:val="28"/>
          <w:szCs w:val="28"/>
        </w:rPr>
        <w:t>субсидии, предоставленной на финанс</w:t>
      </w:r>
      <w:r w:rsidRPr="00C13CA2">
        <w:rPr>
          <w:sz w:val="28"/>
          <w:szCs w:val="28"/>
        </w:rPr>
        <w:t>овое обеспечение выполнения муниципального задания на оказание муниципальных услуг (выполнение работ).</w:t>
      </w:r>
    </w:p>
    <w:p w:rsidR="00C13CA2" w:rsidP="00C13CA2">
      <w:pPr>
        <w:pStyle w:val="BodyTextIndent"/>
        <w:suppressAutoHyphens/>
        <w:ind w:firstLine="539"/>
        <w:rPr>
          <w:lang w:val="ru-RU"/>
        </w:rPr>
      </w:pPr>
      <w:r w:rsidRPr="00C13CA2">
        <w:rPr>
          <w:sz w:val="28"/>
          <w:szCs w:val="28"/>
        </w:rPr>
        <w:t>Нецелевое использование бюджетных средств в сумме 123 500,00 рублей является имущественным ущербом для муниципального образования город Нижневартовск</w:t>
      </w:r>
      <w:r>
        <w:rPr>
          <w:lang w:val="ru-RU"/>
        </w:rPr>
        <w:t>.</w:t>
      </w:r>
    </w:p>
    <w:p w:rsidR="00CB060F" w:rsidRPr="00CB060F" w:rsidP="00CB060F">
      <w:pPr>
        <w:shd w:val="clear" w:color="auto" w:fill="FFFFFF"/>
        <w:ind w:firstLine="540"/>
        <w:jc w:val="both"/>
        <w:rPr>
          <w:sz w:val="26"/>
          <w:szCs w:val="26"/>
        </w:rPr>
      </w:pPr>
      <w:r w:rsidRPr="00CB060F">
        <w:rPr>
          <w:sz w:val="28"/>
          <w:szCs w:val="28"/>
        </w:rPr>
        <w:t>До</w:t>
      </w:r>
      <w:r w:rsidRPr="00CB060F">
        <w:rPr>
          <w:sz w:val="28"/>
          <w:szCs w:val="28"/>
        </w:rPr>
        <w:t>лжностное лицо отдела финансового контроля контрольно-ревизионного управления администрации города Нижневартовска</w:t>
      </w:r>
      <w:r w:rsidR="0044029A">
        <w:rPr>
          <w:sz w:val="28"/>
          <w:szCs w:val="28"/>
        </w:rPr>
        <w:t xml:space="preserve"> </w:t>
      </w:r>
      <w:r w:rsidRPr="0044029A" w:rsidR="00D34312">
        <w:rPr>
          <w:sz w:val="28"/>
          <w:szCs w:val="28"/>
        </w:rPr>
        <w:t>в судебное</w:t>
      </w:r>
      <w:r w:rsidRPr="0044029A">
        <w:rPr>
          <w:sz w:val="28"/>
          <w:szCs w:val="28"/>
        </w:rPr>
        <w:t xml:space="preserve"> заседани</w:t>
      </w:r>
      <w:r w:rsidR="00FB4C21">
        <w:rPr>
          <w:sz w:val="28"/>
          <w:szCs w:val="28"/>
        </w:rPr>
        <w:t>е</w:t>
      </w:r>
      <w:r w:rsidRPr="0044029A" w:rsidR="00D34312">
        <w:rPr>
          <w:sz w:val="28"/>
          <w:szCs w:val="28"/>
        </w:rPr>
        <w:t xml:space="preserve"> не </w:t>
      </w:r>
      <w:r w:rsidR="0044029A">
        <w:rPr>
          <w:sz w:val="28"/>
          <w:szCs w:val="28"/>
        </w:rPr>
        <w:t>явился</w:t>
      </w:r>
      <w:r w:rsidRPr="0044029A" w:rsidR="00D34312">
        <w:rPr>
          <w:sz w:val="28"/>
          <w:szCs w:val="28"/>
        </w:rPr>
        <w:t>,</w:t>
      </w:r>
      <w:r w:rsidRPr="0044029A" w:rsidR="0044029A">
        <w:rPr>
          <w:sz w:val="28"/>
          <w:szCs w:val="28"/>
        </w:rPr>
        <w:t xml:space="preserve"> о времени и месте рассмотрения дела об административном правонарушении извещено надлежащим образом</w:t>
      </w:r>
      <w:r>
        <w:rPr>
          <w:sz w:val="26"/>
          <w:szCs w:val="26"/>
        </w:rPr>
        <w:t xml:space="preserve">. </w:t>
      </w:r>
    </w:p>
    <w:p w:rsidR="003460BE" w:rsidP="003460BE">
      <w:pPr>
        <w:pStyle w:val="BodyTextInden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r w:rsidRPr="008E7F97" w:rsidR="00C5576E">
        <w:rPr>
          <w:sz w:val="28"/>
          <w:szCs w:val="28"/>
        </w:rPr>
        <w:t>рассмотрени</w:t>
      </w:r>
      <w:r>
        <w:rPr>
          <w:sz w:val="28"/>
          <w:szCs w:val="28"/>
          <w:lang w:val="ru-RU"/>
        </w:rPr>
        <w:t>и</w:t>
      </w:r>
      <w:r w:rsidRPr="008E7F97" w:rsidR="00C5576E">
        <w:rPr>
          <w:sz w:val="28"/>
          <w:szCs w:val="28"/>
        </w:rPr>
        <w:t xml:space="preserve"> </w:t>
      </w:r>
      <w:r w:rsidR="00C5576E">
        <w:rPr>
          <w:sz w:val="28"/>
          <w:szCs w:val="28"/>
        </w:rPr>
        <w:t xml:space="preserve">дела об </w:t>
      </w:r>
      <w:r w:rsidRPr="008E7F97" w:rsidR="00C5576E">
        <w:rPr>
          <w:sz w:val="28"/>
          <w:szCs w:val="28"/>
        </w:rPr>
        <w:t>административно</w:t>
      </w:r>
      <w:r w:rsidR="00C5576E">
        <w:rPr>
          <w:sz w:val="28"/>
          <w:szCs w:val="28"/>
        </w:rPr>
        <w:t xml:space="preserve">м правонарушении </w:t>
      </w:r>
      <w:r w:rsidR="00566599">
        <w:rPr>
          <w:sz w:val="28"/>
          <w:szCs w:val="28"/>
          <w:lang w:val="ru-RU"/>
        </w:rPr>
        <w:t xml:space="preserve">законный представитель </w:t>
      </w:r>
      <w:r w:rsidR="00555606">
        <w:rPr>
          <w:sz w:val="28"/>
          <w:szCs w:val="28"/>
          <w:lang w:val="ru-RU"/>
        </w:rPr>
        <w:t>МАУ</w:t>
      </w:r>
      <w:r w:rsidR="00555606">
        <w:rPr>
          <w:sz w:val="28"/>
          <w:szCs w:val="28"/>
        </w:rPr>
        <w:t>ДО</w:t>
      </w:r>
      <w:r w:rsidR="00555606">
        <w:rPr>
          <w:sz w:val="28"/>
          <w:szCs w:val="28"/>
          <w:lang w:val="ru-RU"/>
        </w:rPr>
        <w:t xml:space="preserve"> «ЦДТ</w:t>
      </w:r>
      <w:r w:rsidR="00204F09">
        <w:rPr>
          <w:sz w:val="28"/>
          <w:szCs w:val="28"/>
          <w:lang w:val="ru-RU"/>
        </w:rPr>
        <w:t xml:space="preserve">» </w:t>
      </w:r>
      <w:r w:rsidR="00261379">
        <w:t>****</w:t>
      </w:r>
      <w:r w:rsidR="00204F0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подтвердила факт нецелевого использования денежных средств.</w:t>
      </w:r>
    </w:p>
    <w:p w:rsidR="00F71DD4" w:rsidP="00F71DD4">
      <w:pPr>
        <w:ind w:firstLine="540"/>
        <w:jc w:val="both"/>
        <w:rPr>
          <w:sz w:val="26"/>
          <w:szCs w:val="26"/>
          <w:shd w:val="clear" w:color="auto" w:fill="FFFFFF"/>
        </w:rPr>
      </w:pPr>
      <w:r w:rsidRPr="00CB060F">
        <w:rPr>
          <w:sz w:val="28"/>
          <w:szCs w:val="28"/>
        </w:rPr>
        <w:t xml:space="preserve">Мировой судья, </w:t>
      </w:r>
      <w:r w:rsidRPr="00CB060F" w:rsidR="006869B2">
        <w:rPr>
          <w:sz w:val="28"/>
          <w:szCs w:val="28"/>
        </w:rPr>
        <w:t xml:space="preserve">выслушав </w:t>
      </w:r>
      <w:r w:rsidRPr="00CB060F" w:rsidR="00CB060F">
        <w:rPr>
          <w:sz w:val="28"/>
          <w:szCs w:val="28"/>
          <w:shd w:val="clear" w:color="auto" w:fill="FFFFFF"/>
        </w:rPr>
        <w:t>лиц, участвующих в деле</w:t>
      </w:r>
      <w:r w:rsidRPr="00CB060F" w:rsidR="00CB060F">
        <w:rPr>
          <w:sz w:val="28"/>
          <w:szCs w:val="28"/>
        </w:rPr>
        <w:t>,</w:t>
      </w:r>
      <w:r w:rsidRPr="00CB060F" w:rsidR="00CB060F">
        <w:rPr>
          <w:sz w:val="28"/>
          <w:szCs w:val="28"/>
          <w:shd w:val="clear" w:color="auto" w:fill="FFFFFF"/>
        </w:rPr>
        <w:t xml:space="preserve"> исследовав доказательства по делу, приходит к следующему</w:t>
      </w:r>
      <w:r w:rsidRPr="005203F9" w:rsidR="00CB060F">
        <w:rPr>
          <w:sz w:val="26"/>
          <w:szCs w:val="26"/>
          <w:shd w:val="clear" w:color="auto" w:fill="FFFFFF"/>
        </w:rPr>
        <w:t>.</w:t>
      </w:r>
    </w:p>
    <w:p w:rsidR="000813DF" w:rsidRPr="00D77B12" w:rsidP="008D6E8F">
      <w:pPr>
        <w:pStyle w:val="10"/>
        <w:widowControl/>
        <w:shd w:val="clear" w:color="auto" w:fill="auto"/>
        <w:tabs>
          <w:tab w:val="left" w:pos="89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1984">
        <w:rPr>
          <w:sz w:val="28"/>
          <w:szCs w:val="28"/>
        </w:rPr>
        <w:t>В соответствии</w:t>
      </w:r>
      <w:r w:rsidRPr="004A4F20">
        <w:rPr>
          <w:sz w:val="28"/>
          <w:szCs w:val="28"/>
        </w:rPr>
        <w:t xml:space="preserve"> со статьей 15.14 Кодекса Российской Федерации об административных правонарушениях нецелевое использование бюджетных средств, выразившееся в направлении средств бюджета бюджет</w:t>
      </w:r>
      <w:r w:rsidRPr="004A4F20">
        <w:rPr>
          <w:sz w:val="28"/>
          <w:szCs w:val="28"/>
        </w:rPr>
        <w:t>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</w:t>
      </w:r>
      <w:r w:rsidRPr="004A4F20">
        <w:rPr>
          <w:sz w:val="28"/>
          <w:szCs w:val="28"/>
        </w:rPr>
        <w:t xml:space="preserve">ибо иным документом, являющимся правовым основанием предоставления указанных средств, или в направлении средств, полученных из бюджета </w:t>
      </w:r>
      <w:r w:rsidRPr="00A47A0A">
        <w:rPr>
          <w:sz w:val="28"/>
          <w:szCs w:val="28"/>
        </w:rPr>
        <w:t>бюджетной системы Российской Федерации, на цели, не соответствующие целям, определенным договором (соглашением) либо иным</w:t>
      </w:r>
      <w:r w:rsidRPr="00A47A0A">
        <w:rPr>
          <w:sz w:val="28"/>
          <w:szCs w:val="28"/>
        </w:rPr>
        <w:t xml:space="preserve"> документом, являющимся правовым основанием предоставления указанных средств, если такое действие не содержит </w:t>
      </w:r>
      <w:hyperlink r:id="rId5" w:anchor="/document/10108000/entry/2851" w:history="1">
        <w:r w:rsidRPr="0035103B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A47A0A">
        <w:rPr>
          <w:sz w:val="28"/>
          <w:szCs w:val="28"/>
        </w:rPr>
        <w:t xml:space="preserve"> деяния, влечет наложение административного штрафа </w:t>
      </w:r>
      <w:r w:rsidRPr="00D77B12">
        <w:rPr>
          <w:sz w:val="28"/>
          <w:szCs w:val="28"/>
        </w:rPr>
        <w:t xml:space="preserve">на юридических лиц от 5 до 25 процентов суммы средств, полученных из бюджета бюджетной системы Российской Федерации, использованных не по целевому назначению. </w:t>
      </w:r>
    </w:p>
    <w:p w:rsidR="00344637" w:rsidRPr="00156F96" w:rsidP="0034463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D77B12">
        <w:rPr>
          <w:sz w:val="28"/>
          <w:szCs w:val="28"/>
        </w:rPr>
        <w:t xml:space="preserve">Данное правонарушение характеризуется совершением конкретной платежно-расчетной </w:t>
      </w:r>
      <w:r w:rsidRPr="00156F96">
        <w:rPr>
          <w:sz w:val="28"/>
          <w:szCs w:val="28"/>
        </w:rPr>
        <w:t>операции по неце</w:t>
      </w:r>
      <w:r w:rsidRPr="00156F96">
        <w:rPr>
          <w:sz w:val="28"/>
          <w:szCs w:val="28"/>
        </w:rPr>
        <w:t xml:space="preserve">левому расходованию бюджетных средств и завершенностью в момент осуществления операции. </w:t>
      </w:r>
    </w:p>
    <w:p w:rsidR="00344637" w:rsidRPr="00156F96" w:rsidP="00344637">
      <w:pPr>
        <w:pStyle w:val="10"/>
        <w:shd w:val="clear" w:color="auto" w:fill="auto"/>
        <w:spacing w:before="0" w:after="0" w:line="240" w:lineRule="auto"/>
        <w:ind w:left="40" w:firstLine="560"/>
        <w:rPr>
          <w:sz w:val="28"/>
          <w:szCs w:val="28"/>
        </w:rPr>
      </w:pPr>
      <w:r w:rsidRPr="00156F96">
        <w:rPr>
          <w:sz w:val="28"/>
          <w:szCs w:val="28"/>
        </w:rPr>
        <w:t>Все собранные по делу об административном правонарушении доказательства, представленные административным органом, являются допустимыми, достоверными и достаточными в с</w:t>
      </w:r>
      <w:r w:rsidRPr="00156F96">
        <w:rPr>
          <w:sz w:val="28"/>
          <w:szCs w:val="28"/>
        </w:rPr>
        <w:t>оответствии с требованиями </w:t>
      </w:r>
      <w:hyperlink r:id="rId5" w:anchor="/document/12125267/entry/2611" w:history="1">
        <w:r w:rsidRPr="00156F96">
          <w:rPr>
            <w:rStyle w:val="Hyperlink"/>
            <w:color w:val="auto"/>
            <w:sz w:val="28"/>
            <w:szCs w:val="28"/>
            <w:u w:val="none"/>
          </w:rPr>
          <w:t>статьи 26.11</w:t>
        </w:r>
      </w:hyperlink>
      <w:r w:rsidRPr="00156F96">
        <w:rPr>
          <w:sz w:val="28"/>
          <w:szCs w:val="28"/>
        </w:rPr>
        <w:t xml:space="preserve"> КоАП РФ и свидетельствуют о виновности юридического лица – </w:t>
      </w:r>
      <w:r w:rsidR="00C13CA2">
        <w:rPr>
          <w:sz w:val="28"/>
          <w:szCs w:val="28"/>
        </w:rPr>
        <w:t>МАУДО «ЦДТ</w:t>
      </w:r>
      <w:r w:rsidRPr="00A33105" w:rsidR="00567E91">
        <w:rPr>
          <w:sz w:val="28"/>
          <w:szCs w:val="28"/>
        </w:rPr>
        <w:t>»</w:t>
      </w:r>
      <w:r w:rsidR="00567E91">
        <w:rPr>
          <w:sz w:val="28"/>
          <w:szCs w:val="28"/>
        </w:rPr>
        <w:t xml:space="preserve"> </w:t>
      </w:r>
      <w:r w:rsidRPr="00156F96">
        <w:rPr>
          <w:sz w:val="28"/>
          <w:szCs w:val="28"/>
        </w:rPr>
        <w:t>в совершении указанного административного правонарушения.</w:t>
      </w:r>
    </w:p>
    <w:p w:rsidR="0045263D" w:rsidP="004A4F20">
      <w:pPr>
        <w:autoSpaceDE w:val="0"/>
        <w:autoSpaceDN w:val="0"/>
        <w:adjustRightInd w:val="0"/>
        <w:ind w:firstLine="426"/>
        <w:jc w:val="both"/>
        <w:rPr>
          <w:rFonts w:ascii="Arial" w:hAnsi="Arial" w:eastAsiaTheme="minorHAnsi" w:cs="Arial"/>
          <w:lang w:eastAsia="en-US"/>
        </w:rPr>
      </w:pPr>
      <w:r>
        <w:rPr>
          <w:sz w:val="28"/>
          <w:szCs w:val="28"/>
        </w:rPr>
        <w:t xml:space="preserve">Оценивая </w:t>
      </w:r>
      <w:r>
        <w:rPr>
          <w:sz w:val="28"/>
          <w:szCs w:val="28"/>
        </w:rPr>
        <w:t>доказательства в их совокупности, мировой судья квалифицирует</w:t>
      </w:r>
      <w:r w:rsidR="008819D2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действия по </w:t>
      </w:r>
      <w:r w:rsidR="008819D2">
        <w:rPr>
          <w:sz w:val="28"/>
          <w:szCs w:val="28"/>
        </w:rPr>
        <w:t>ст. 15.14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правонарушениях.  </w:t>
      </w:r>
    </w:p>
    <w:p w:rsidR="003460BE" w:rsidP="003460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4.2 КоАП РФ к смягчающему вину обстоятельству мировой судья относит признание </w:t>
      </w:r>
      <w:r>
        <w:rPr>
          <w:sz w:val="28"/>
          <w:szCs w:val="28"/>
        </w:rPr>
        <w:t>вины.</w:t>
      </w:r>
    </w:p>
    <w:p w:rsidR="003460BE" w:rsidP="003460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3460BE" w:rsidP="003460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наличие обстоятельст</w:t>
      </w:r>
      <w:r>
        <w:rPr>
          <w:sz w:val="28"/>
          <w:szCs w:val="28"/>
        </w:rPr>
        <w:t xml:space="preserve">в, смягчающих административную ответственность, отсутствие обстоятельств, отягчающих административную ответственность, приходит к выводу, что наказание возможно назначить в размере </w:t>
      </w:r>
      <w:r w:rsidR="00A63645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процентов суммы средств, полученных из бюджета бюджетной системы Российск</w:t>
      </w:r>
      <w:r>
        <w:rPr>
          <w:sz w:val="28"/>
          <w:szCs w:val="28"/>
        </w:rPr>
        <w:t xml:space="preserve">ой Федерации, использованных не по целевому назначению. </w:t>
      </w:r>
    </w:p>
    <w:p w:rsidR="00C5576E" w:rsidRPr="008E7F97" w:rsidP="00C5576E">
      <w:pPr>
        <w:pStyle w:val="BodyTextIndent"/>
        <w:suppressAutoHyphens/>
        <w:rPr>
          <w:sz w:val="28"/>
          <w:szCs w:val="28"/>
        </w:rPr>
      </w:pPr>
      <w:r w:rsidRPr="008E7F97">
        <w:rPr>
          <w:sz w:val="28"/>
          <w:szCs w:val="28"/>
        </w:rPr>
        <w:t>Руководствуясь ст</w:t>
      </w:r>
      <w:r>
        <w:rPr>
          <w:sz w:val="28"/>
          <w:szCs w:val="28"/>
          <w:lang w:val="ru-RU"/>
        </w:rPr>
        <w:t>атьями</w:t>
      </w:r>
      <w:r w:rsidR="008819D2">
        <w:rPr>
          <w:sz w:val="28"/>
          <w:szCs w:val="28"/>
        </w:rPr>
        <w:t xml:space="preserve"> 29.9, 29.10</w:t>
      </w:r>
      <w:r w:rsidR="008819D2">
        <w:rPr>
          <w:sz w:val="28"/>
          <w:szCs w:val="28"/>
          <w:lang w:val="ru-RU"/>
        </w:rPr>
        <w:t xml:space="preserve">  и</w:t>
      </w:r>
      <w:r w:rsidRPr="008E7F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32.2 </w:t>
      </w:r>
      <w:r w:rsidRPr="008E7F97">
        <w:rPr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C5576E" w:rsidRPr="008E7F97" w:rsidP="00C5576E">
      <w:pPr>
        <w:pStyle w:val="BodyTextIndent"/>
        <w:suppressAutoHyphens/>
        <w:rPr>
          <w:sz w:val="28"/>
          <w:szCs w:val="28"/>
        </w:rPr>
      </w:pPr>
    </w:p>
    <w:p w:rsidR="00C5576E" w:rsidRPr="008E7F97" w:rsidP="00C5576E">
      <w:pPr>
        <w:jc w:val="center"/>
        <w:rPr>
          <w:sz w:val="28"/>
          <w:szCs w:val="28"/>
        </w:rPr>
      </w:pPr>
      <w:r w:rsidRPr="008E7F97">
        <w:rPr>
          <w:sz w:val="28"/>
          <w:szCs w:val="28"/>
        </w:rPr>
        <w:t>ПОСТАНОВИЛ:</w:t>
      </w:r>
    </w:p>
    <w:p w:rsidR="00C1436B" w:rsidP="00C5576E">
      <w:pPr>
        <w:pStyle w:val="BodyTextIndent"/>
        <w:suppressAutoHyphens/>
        <w:rPr>
          <w:sz w:val="28"/>
          <w:szCs w:val="28"/>
        </w:rPr>
      </w:pPr>
    </w:p>
    <w:p w:rsidR="00067EA3" w:rsidRPr="00051882" w:rsidP="00C5576E">
      <w:pPr>
        <w:pStyle w:val="BodyTextIndent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автономное образовательного учреждения дополнит</w:t>
      </w:r>
      <w:r>
        <w:rPr>
          <w:sz w:val="28"/>
          <w:szCs w:val="28"/>
          <w:lang w:val="ru-RU"/>
        </w:rPr>
        <w:t>ельного образования города Нижневартовска «Центр детского творчества</w:t>
      </w:r>
      <w:r w:rsidRPr="00051882" w:rsidR="00C1436B">
        <w:rPr>
          <w:sz w:val="28"/>
          <w:szCs w:val="28"/>
          <w:lang w:val="ru-RU"/>
        </w:rPr>
        <w:t xml:space="preserve">» </w:t>
      </w:r>
      <w:r w:rsidRPr="00051882" w:rsidR="00C5576E">
        <w:rPr>
          <w:sz w:val="28"/>
          <w:szCs w:val="28"/>
        </w:rPr>
        <w:t>признать виновн</w:t>
      </w:r>
      <w:r w:rsidRPr="00051882" w:rsidR="00C5576E">
        <w:rPr>
          <w:sz w:val="28"/>
          <w:szCs w:val="28"/>
          <w:lang w:val="ru-RU"/>
        </w:rPr>
        <w:t xml:space="preserve">ым </w:t>
      </w:r>
      <w:r w:rsidRPr="00051882" w:rsidR="00C5576E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051882">
        <w:rPr>
          <w:sz w:val="28"/>
          <w:szCs w:val="28"/>
        </w:rPr>
        <w:t>ст.1</w:t>
      </w:r>
      <w:r w:rsidRPr="00051882">
        <w:rPr>
          <w:sz w:val="28"/>
          <w:szCs w:val="28"/>
          <w:lang w:val="ru-RU"/>
        </w:rPr>
        <w:t>5</w:t>
      </w:r>
      <w:r w:rsidRPr="00051882">
        <w:rPr>
          <w:sz w:val="28"/>
          <w:szCs w:val="28"/>
        </w:rPr>
        <w:t>.</w:t>
      </w:r>
      <w:r w:rsidRPr="00051882">
        <w:rPr>
          <w:sz w:val="28"/>
          <w:szCs w:val="28"/>
          <w:lang w:val="ru-RU"/>
        </w:rPr>
        <w:t>14</w:t>
      </w:r>
      <w:r w:rsidRPr="00051882" w:rsidR="00C5576E">
        <w:rPr>
          <w:sz w:val="28"/>
          <w:szCs w:val="28"/>
        </w:rPr>
        <w:t xml:space="preserve"> Кодекса Российской Федерации об административных правонарушениях, и назначить наказание в виде административного штрафа в размере </w:t>
      </w:r>
      <w:r>
        <w:rPr>
          <w:sz w:val="28"/>
          <w:szCs w:val="28"/>
          <w:lang w:val="ru-RU"/>
        </w:rPr>
        <w:t>61</w:t>
      </w:r>
      <w:r w:rsidR="00FB4C2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5</w:t>
      </w:r>
      <w:r w:rsidR="00BE7795">
        <w:rPr>
          <w:sz w:val="28"/>
          <w:szCs w:val="28"/>
          <w:lang w:val="ru-RU"/>
        </w:rPr>
        <w:t xml:space="preserve"> рублей 00</w:t>
      </w:r>
      <w:r w:rsidRPr="00051882">
        <w:rPr>
          <w:sz w:val="28"/>
          <w:szCs w:val="28"/>
          <w:lang w:val="ru-RU"/>
        </w:rPr>
        <w:t xml:space="preserve"> копеек. </w:t>
      </w:r>
    </w:p>
    <w:p w:rsidR="00C1436B" w:rsidP="00C5576E">
      <w:pPr>
        <w:ind w:firstLine="540"/>
        <w:jc w:val="both"/>
        <w:rPr>
          <w:sz w:val="28"/>
          <w:szCs w:val="28"/>
        </w:rPr>
      </w:pPr>
      <w:r w:rsidRPr="00051882">
        <w:rPr>
          <w:sz w:val="28"/>
          <w:szCs w:val="28"/>
        </w:rPr>
        <w:t>Административный штраф подлежит уплате в УФК по Ханты-Мансийскому автономному округу - Югре (</w:t>
      </w:r>
      <w:r w:rsidR="00E21509">
        <w:rPr>
          <w:sz w:val="28"/>
          <w:szCs w:val="28"/>
        </w:rPr>
        <w:t>контрольно-счетный орган муниципального образования – счетная палата города Нижневартовска, л/счет 04873</w:t>
      </w:r>
      <w:r w:rsidR="00E21509">
        <w:rPr>
          <w:sz w:val="28"/>
          <w:szCs w:val="28"/>
          <w:lang w:val="en-US"/>
        </w:rPr>
        <w:t>D</w:t>
      </w:r>
      <w:r w:rsidR="00E21509">
        <w:rPr>
          <w:sz w:val="28"/>
          <w:szCs w:val="28"/>
        </w:rPr>
        <w:t>07380</w:t>
      </w:r>
      <w:r w:rsidRPr="00051882">
        <w:rPr>
          <w:sz w:val="28"/>
          <w:szCs w:val="28"/>
        </w:rPr>
        <w:t xml:space="preserve">), </w:t>
      </w:r>
      <w:r w:rsidR="00E21509">
        <w:rPr>
          <w:sz w:val="28"/>
          <w:szCs w:val="28"/>
        </w:rPr>
        <w:t>ИНН 8603245277</w:t>
      </w:r>
      <w:r w:rsidRPr="00051882" w:rsidR="00E21509">
        <w:rPr>
          <w:sz w:val="28"/>
          <w:szCs w:val="28"/>
        </w:rPr>
        <w:t xml:space="preserve">, </w:t>
      </w:r>
      <w:r w:rsidRPr="00051882">
        <w:rPr>
          <w:sz w:val="28"/>
          <w:szCs w:val="28"/>
        </w:rPr>
        <w:t xml:space="preserve">КПП 860301001, </w:t>
      </w:r>
      <w:r w:rsidR="00B17212">
        <w:rPr>
          <w:sz w:val="28"/>
          <w:szCs w:val="28"/>
        </w:rPr>
        <w:t>ОКТМО 71875000, К</w:t>
      </w:r>
      <w:r w:rsidR="00E21509">
        <w:rPr>
          <w:sz w:val="28"/>
          <w:szCs w:val="28"/>
        </w:rPr>
        <w:t>азн. счет</w:t>
      </w:r>
      <w:r w:rsidRPr="00051882">
        <w:rPr>
          <w:sz w:val="28"/>
          <w:szCs w:val="28"/>
        </w:rPr>
        <w:t xml:space="preserve"> 03100643000000018700 в РКЦ г. Ханты-Мансийск//УФК по Ханты-Мансийскому автономному округу - Югре г. Ханты-Мансийск, БИК 007162163, кор/счет 40102810245370000007, КБК </w:t>
      </w:r>
      <w:r w:rsidR="005F2F9A">
        <w:rPr>
          <w:sz w:val="28"/>
          <w:szCs w:val="28"/>
        </w:rPr>
        <w:t>01211601157010000140</w:t>
      </w:r>
      <w:r w:rsidRPr="00051882" w:rsidR="008D518F">
        <w:rPr>
          <w:sz w:val="28"/>
          <w:szCs w:val="26"/>
        </w:rPr>
        <w:t>.</w:t>
      </w:r>
    </w:p>
    <w:p w:rsidR="008D518F" w:rsidRPr="001658D5" w:rsidP="008D518F">
      <w:pPr>
        <w:ind w:right="-5" w:firstLine="540"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</w:t>
      </w:r>
      <w:r w:rsidRPr="001658D5">
        <w:rPr>
          <w:sz w:val="28"/>
          <w:szCs w:val="28"/>
        </w:rPr>
        <w:t xml:space="preserve">рафа в законную силу либо со дня истечения срока отсрочки или срока рассрочки, предусмотренных ст. 31.5 настоящего Кодекса.  </w:t>
      </w:r>
    </w:p>
    <w:p w:rsidR="008D518F" w:rsidRPr="00A20419" w:rsidP="008D518F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>Квитанцию об оплате штрафа необходимо представить мировому судье судебного участка №</w:t>
      </w:r>
      <w:r w:rsidR="00B61705">
        <w:rPr>
          <w:sz w:val="28"/>
          <w:szCs w:val="28"/>
        </w:rPr>
        <w:t>3</w:t>
      </w:r>
      <w:r w:rsidRPr="00A20419">
        <w:rPr>
          <w:sz w:val="28"/>
          <w:szCs w:val="28"/>
        </w:rPr>
        <w:t xml:space="preserve"> Нижневартовского судебного района города окр</w:t>
      </w:r>
      <w:r w:rsidRPr="00A20419">
        <w:rPr>
          <w:sz w:val="28"/>
          <w:szCs w:val="28"/>
        </w:rPr>
        <w:t>ужного значения Нижневартовска Ханты - Мансийского автономного округа – Югры по адресу: г. Нижневартовск</w:t>
      </w:r>
      <w:r w:rsidR="00B61705">
        <w:rPr>
          <w:sz w:val="28"/>
          <w:szCs w:val="28"/>
        </w:rPr>
        <w:t>, ул. Нефтяников, д. 6, каб. 114</w:t>
      </w:r>
      <w:r w:rsidRPr="00A20419">
        <w:rPr>
          <w:sz w:val="28"/>
          <w:szCs w:val="28"/>
        </w:rPr>
        <w:t>.</w:t>
      </w:r>
    </w:p>
    <w:p w:rsidR="008D518F" w:rsidRPr="00A20419" w:rsidP="008D518F">
      <w:pPr>
        <w:ind w:firstLine="540"/>
        <w:jc w:val="both"/>
        <w:rPr>
          <w:sz w:val="28"/>
          <w:szCs w:val="28"/>
        </w:rPr>
      </w:pPr>
      <w:r w:rsidRPr="00A20419">
        <w:rPr>
          <w:sz w:val="28"/>
          <w:szCs w:val="28"/>
        </w:rPr>
        <w:t>Неуплата административного штрафа в указанный законом срок влечет привлечение к административной ответственности по ч.</w:t>
      </w:r>
      <w:r w:rsidRPr="00A20419">
        <w:rPr>
          <w:sz w:val="28"/>
          <w:szCs w:val="28"/>
        </w:rPr>
        <w:t xml:space="preserve"> 1 ст. 20.25 Кодекса РФ об административных правонарушениях. </w:t>
      </w:r>
    </w:p>
    <w:p w:rsidR="00C5576E" w:rsidRPr="008E7F97" w:rsidP="00C5576E">
      <w:pPr>
        <w:ind w:firstLine="540"/>
        <w:jc w:val="both"/>
        <w:rPr>
          <w:sz w:val="28"/>
          <w:szCs w:val="28"/>
        </w:rPr>
      </w:pPr>
      <w:r w:rsidRPr="008E7F97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C5576E" w:rsidP="00C5576E">
      <w:pPr>
        <w:ind w:firstLine="540"/>
        <w:jc w:val="both"/>
        <w:rPr>
          <w:sz w:val="28"/>
          <w:szCs w:val="28"/>
        </w:rPr>
      </w:pPr>
    </w:p>
    <w:p w:rsidR="00051882" w:rsidRPr="00051882" w:rsidP="00051882">
      <w:pPr>
        <w:ind w:firstLine="539"/>
        <w:rPr>
          <w:sz w:val="28"/>
          <w:szCs w:val="28"/>
        </w:rPr>
      </w:pPr>
      <w:r>
        <w:t>****</w:t>
      </w:r>
      <w:r w:rsidRPr="00051882" w:rsidR="002116AB">
        <w:rPr>
          <w:sz w:val="28"/>
          <w:szCs w:val="28"/>
        </w:rPr>
        <w:t xml:space="preserve">Мировой судья </w:t>
      </w:r>
      <w:r w:rsidRPr="00051882" w:rsidR="002116AB">
        <w:rPr>
          <w:sz w:val="28"/>
          <w:szCs w:val="28"/>
        </w:rPr>
        <w:tab/>
      </w:r>
      <w:r w:rsidRPr="00051882" w:rsidR="002116AB">
        <w:rPr>
          <w:sz w:val="28"/>
          <w:szCs w:val="28"/>
        </w:rPr>
        <w:tab/>
      </w:r>
      <w:r w:rsidRPr="00051882" w:rsidR="002116AB">
        <w:rPr>
          <w:sz w:val="28"/>
          <w:szCs w:val="28"/>
        </w:rPr>
        <w:tab/>
      </w:r>
      <w:r w:rsidRPr="00051882" w:rsidR="002116AB">
        <w:rPr>
          <w:sz w:val="28"/>
          <w:szCs w:val="28"/>
        </w:rPr>
        <w:tab/>
      </w:r>
      <w:r w:rsidRPr="00051882" w:rsidR="002116AB">
        <w:rPr>
          <w:sz w:val="28"/>
          <w:szCs w:val="28"/>
        </w:rPr>
        <w:tab/>
      </w:r>
      <w:r w:rsidRPr="00051882" w:rsidR="002116AB">
        <w:rPr>
          <w:sz w:val="28"/>
          <w:szCs w:val="28"/>
        </w:rPr>
        <w:tab/>
      </w:r>
      <w:r w:rsidRPr="00051882" w:rsidR="002116AB">
        <w:rPr>
          <w:sz w:val="28"/>
          <w:szCs w:val="28"/>
        </w:rPr>
        <w:tab/>
        <w:t xml:space="preserve">   Л.И. Трифонова</w:t>
      </w:r>
    </w:p>
    <w:p w:rsidR="00051882" w:rsidRPr="000E4AC8" w:rsidP="00051882">
      <w:pPr>
        <w:ind w:firstLine="539"/>
        <w:rPr>
          <w:sz w:val="26"/>
          <w:szCs w:val="26"/>
        </w:rPr>
      </w:pPr>
    </w:p>
    <w:p w:rsidR="008D518F" w:rsidP="008D518F">
      <w:pPr>
        <w:ind w:right="-55"/>
        <w:jc w:val="both"/>
      </w:pPr>
    </w:p>
    <w:sectPr w:rsidSect="005D3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907" w:bottom="426" w:left="1247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F2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4A4F20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 w:rsidP="00A53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0BE">
      <w:rPr>
        <w:rStyle w:val="PageNumber"/>
        <w:noProof/>
      </w:rPr>
      <w:t>4</w:t>
    </w:r>
    <w:r>
      <w:rPr>
        <w:rStyle w:val="PageNumber"/>
      </w:rPr>
      <w:fldChar w:fldCharType="end"/>
    </w:r>
  </w:p>
  <w:p w:rsidR="004A4F20" w:rsidP="00A53AF3">
    <w:pPr>
      <w:pStyle w:val="Header"/>
      <w:ind w:right="360"/>
    </w:pPr>
  </w:p>
  <w:p w:rsidR="00331A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261379" w:rsidR="00261379">
      <w:rPr>
        <w:noProof/>
        <w:lang w:val="ru-RU"/>
      </w:rPr>
      <w:t>8</w:t>
    </w:r>
    <w:r>
      <w:fldChar w:fldCharType="end"/>
    </w:r>
  </w:p>
  <w:p w:rsidR="004A4F20">
    <w:pPr>
      <w:pStyle w:val="Header"/>
    </w:pPr>
  </w:p>
  <w:p w:rsidR="00331A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B5C25"/>
    <w:multiLevelType w:val="multilevel"/>
    <w:tmpl w:val="287A5232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09252B4"/>
    <w:multiLevelType w:val="multilevel"/>
    <w:tmpl w:val="27F65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69D3401"/>
    <w:multiLevelType w:val="multilevel"/>
    <w:tmpl w:val="A474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35645F6"/>
    <w:multiLevelType w:val="multilevel"/>
    <w:tmpl w:val="4FB0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77F0028"/>
    <w:multiLevelType w:val="multilevel"/>
    <w:tmpl w:val="5712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D222DEE"/>
    <w:multiLevelType w:val="multilevel"/>
    <w:tmpl w:val="806E7578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E441B97"/>
    <w:multiLevelType w:val="hybridMultilevel"/>
    <w:tmpl w:val="5F8861E8"/>
    <w:lvl w:ilvl="0">
      <w:start w:val="26"/>
      <w:numFmt w:val="decimal"/>
      <w:lvlText w:val="%1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F97EEA"/>
    <w:multiLevelType w:val="multilevel"/>
    <w:tmpl w:val="7846991A"/>
    <w:lvl w:ilvl="0">
      <w:start w:val="65"/>
      <w:numFmt w:val="decimal"/>
      <w:lvlText w:val="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3CE2726D"/>
    <w:multiLevelType w:val="multilevel"/>
    <w:tmpl w:val="0040CE94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3EEF1C24"/>
    <w:multiLevelType w:val="multilevel"/>
    <w:tmpl w:val="7184335A"/>
    <w:lvl w:ilvl="0">
      <w:start w:val="65"/>
      <w:numFmt w:val="decimal"/>
      <w:lvlText w:val="1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40E54B4A"/>
    <w:multiLevelType w:val="multilevel"/>
    <w:tmpl w:val="45261906"/>
    <w:lvl w:ilvl="0">
      <w:start w:val="97"/>
      <w:numFmt w:val="decimal"/>
      <w:lvlText w:val="19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5B047DCA"/>
    <w:multiLevelType w:val="multilevel"/>
    <w:tmpl w:val="EBB29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60DC11CE"/>
    <w:multiLevelType w:val="multilevel"/>
    <w:tmpl w:val="5B3ED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62DE267D"/>
    <w:multiLevelType w:val="multilevel"/>
    <w:tmpl w:val="8D30D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699D0CFA"/>
    <w:multiLevelType w:val="multilevel"/>
    <w:tmpl w:val="0DCCC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nsid w:val="795574AC"/>
    <w:multiLevelType w:val="multilevel"/>
    <w:tmpl w:val="9154B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F"/>
    <w:rsid w:val="00010CB6"/>
    <w:rsid w:val="000443E9"/>
    <w:rsid w:val="00051882"/>
    <w:rsid w:val="00056F0C"/>
    <w:rsid w:val="00064DA1"/>
    <w:rsid w:val="00067EA3"/>
    <w:rsid w:val="000778DA"/>
    <w:rsid w:val="000813DF"/>
    <w:rsid w:val="000A0953"/>
    <w:rsid w:val="000E4AC8"/>
    <w:rsid w:val="001046B4"/>
    <w:rsid w:val="001060FA"/>
    <w:rsid w:val="00134AD2"/>
    <w:rsid w:val="00156F96"/>
    <w:rsid w:val="001658D5"/>
    <w:rsid w:val="0017032E"/>
    <w:rsid w:val="0018574D"/>
    <w:rsid w:val="001D4C71"/>
    <w:rsid w:val="001E22DF"/>
    <w:rsid w:val="001F5682"/>
    <w:rsid w:val="00204F09"/>
    <w:rsid w:val="0020749F"/>
    <w:rsid w:val="002116AB"/>
    <w:rsid w:val="0022382F"/>
    <w:rsid w:val="00244301"/>
    <w:rsid w:val="00261379"/>
    <w:rsid w:val="00280652"/>
    <w:rsid w:val="00295031"/>
    <w:rsid w:val="00296D9E"/>
    <w:rsid w:val="0029731F"/>
    <w:rsid w:val="002F35AB"/>
    <w:rsid w:val="003300E8"/>
    <w:rsid w:val="00331A77"/>
    <w:rsid w:val="00344637"/>
    <w:rsid w:val="003460BE"/>
    <w:rsid w:val="0035103B"/>
    <w:rsid w:val="00351281"/>
    <w:rsid w:val="003658B2"/>
    <w:rsid w:val="003B25D6"/>
    <w:rsid w:val="003D4B8D"/>
    <w:rsid w:val="0040397E"/>
    <w:rsid w:val="00407BE7"/>
    <w:rsid w:val="00432360"/>
    <w:rsid w:val="0044029A"/>
    <w:rsid w:val="0045263D"/>
    <w:rsid w:val="00474236"/>
    <w:rsid w:val="00480606"/>
    <w:rsid w:val="00496DA4"/>
    <w:rsid w:val="004A4F20"/>
    <w:rsid w:val="004C1435"/>
    <w:rsid w:val="004D6EB0"/>
    <w:rsid w:val="004D79CB"/>
    <w:rsid w:val="004F1435"/>
    <w:rsid w:val="005203F9"/>
    <w:rsid w:val="005343E1"/>
    <w:rsid w:val="00555606"/>
    <w:rsid w:val="00566599"/>
    <w:rsid w:val="00567E91"/>
    <w:rsid w:val="005914E7"/>
    <w:rsid w:val="00597B8C"/>
    <w:rsid w:val="005D3608"/>
    <w:rsid w:val="005D63B5"/>
    <w:rsid w:val="005E3D14"/>
    <w:rsid w:val="005F2F9A"/>
    <w:rsid w:val="00626B76"/>
    <w:rsid w:val="0063016B"/>
    <w:rsid w:val="00633BC9"/>
    <w:rsid w:val="00644BA6"/>
    <w:rsid w:val="006869B2"/>
    <w:rsid w:val="006A4332"/>
    <w:rsid w:val="00715E0A"/>
    <w:rsid w:val="00724CF8"/>
    <w:rsid w:val="0073185E"/>
    <w:rsid w:val="00747327"/>
    <w:rsid w:val="00771971"/>
    <w:rsid w:val="007E43FD"/>
    <w:rsid w:val="0082151B"/>
    <w:rsid w:val="00833A59"/>
    <w:rsid w:val="008377AF"/>
    <w:rsid w:val="008819D2"/>
    <w:rsid w:val="008D518F"/>
    <w:rsid w:val="008D6E8F"/>
    <w:rsid w:val="008E7F97"/>
    <w:rsid w:val="00922388"/>
    <w:rsid w:val="0096346F"/>
    <w:rsid w:val="00964D94"/>
    <w:rsid w:val="009717E3"/>
    <w:rsid w:val="00981344"/>
    <w:rsid w:val="009B13D1"/>
    <w:rsid w:val="00A00376"/>
    <w:rsid w:val="00A050D9"/>
    <w:rsid w:val="00A14251"/>
    <w:rsid w:val="00A20419"/>
    <w:rsid w:val="00A33105"/>
    <w:rsid w:val="00A45923"/>
    <w:rsid w:val="00A45CE5"/>
    <w:rsid w:val="00A47A0A"/>
    <w:rsid w:val="00A53AF3"/>
    <w:rsid w:val="00A5679E"/>
    <w:rsid w:val="00A63645"/>
    <w:rsid w:val="00A72CFD"/>
    <w:rsid w:val="00A8467B"/>
    <w:rsid w:val="00AC294B"/>
    <w:rsid w:val="00B17212"/>
    <w:rsid w:val="00B60F8F"/>
    <w:rsid w:val="00B61705"/>
    <w:rsid w:val="00B870BE"/>
    <w:rsid w:val="00B91984"/>
    <w:rsid w:val="00BA0DA9"/>
    <w:rsid w:val="00BC3322"/>
    <w:rsid w:val="00BC425F"/>
    <w:rsid w:val="00BE7795"/>
    <w:rsid w:val="00C13CA2"/>
    <w:rsid w:val="00C1436B"/>
    <w:rsid w:val="00C23632"/>
    <w:rsid w:val="00C5576E"/>
    <w:rsid w:val="00C63126"/>
    <w:rsid w:val="00C73ADD"/>
    <w:rsid w:val="00CA55B9"/>
    <w:rsid w:val="00CB060F"/>
    <w:rsid w:val="00D04BE9"/>
    <w:rsid w:val="00D06801"/>
    <w:rsid w:val="00D34312"/>
    <w:rsid w:val="00D469EF"/>
    <w:rsid w:val="00D5064F"/>
    <w:rsid w:val="00D628EB"/>
    <w:rsid w:val="00D77B12"/>
    <w:rsid w:val="00D8056D"/>
    <w:rsid w:val="00D829A7"/>
    <w:rsid w:val="00D83162"/>
    <w:rsid w:val="00DC2BBD"/>
    <w:rsid w:val="00E05767"/>
    <w:rsid w:val="00E21509"/>
    <w:rsid w:val="00E23F7F"/>
    <w:rsid w:val="00E51B82"/>
    <w:rsid w:val="00E624CF"/>
    <w:rsid w:val="00E6414E"/>
    <w:rsid w:val="00E8745E"/>
    <w:rsid w:val="00EB5988"/>
    <w:rsid w:val="00ED59FA"/>
    <w:rsid w:val="00EE7CFC"/>
    <w:rsid w:val="00EF3236"/>
    <w:rsid w:val="00F23C84"/>
    <w:rsid w:val="00F3467B"/>
    <w:rsid w:val="00F61BD3"/>
    <w:rsid w:val="00F63C23"/>
    <w:rsid w:val="00F71DD4"/>
    <w:rsid w:val="00F804FC"/>
    <w:rsid w:val="00FA2230"/>
    <w:rsid w:val="00FA7779"/>
    <w:rsid w:val="00FB0469"/>
    <w:rsid w:val="00FB4C21"/>
    <w:rsid w:val="00FD0F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F4C6BA-D5F3-4E40-927D-C1582F4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C5576E"/>
    <w:rPr>
      <w:rFonts w:cs="Times New Roman"/>
    </w:rPr>
  </w:style>
  <w:style w:type="paragraph" w:styleId="BodyText">
    <w:name w:val="Body Text"/>
    <w:basedOn w:val="Normal"/>
    <w:link w:val="a"/>
    <w:uiPriority w:val="99"/>
    <w:rsid w:val="00C5576E"/>
    <w:pPr>
      <w:spacing w:after="120"/>
    </w:pPr>
    <w:rPr>
      <w:lang w:val="x-none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">
    <w:name w:val="Body Text Indent"/>
    <w:basedOn w:val="Normal"/>
    <w:link w:val="1"/>
    <w:uiPriority w:val="99"/>
    <w:rsid w:val="00C5576E"/>
    <w:pPr>
      <w:ind w:firstLine="540"/>
      <w:jc w:val="both"/>
    </w:pPr>
    <w:rPr>
      <w:lang w:val="x-none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557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a1"/>
    <w:uiPriority w:val="99"/>
    <w:rsid w:val="00C5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a2"/>
    <w:uiPriority w:val="99"/>
    <w:rsid w:val="00C5576E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C557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rsid w:val="00C5576E"/>
    <w:rPr>
      <w:color w:val="0000FF"/>
      <w:u w:val="single"/>
    </w:rPr>
  </w:style>
  <w:style w:type="paragraph" w:customStyle="1" w:styleId="ConsPlusNormal">
    <w:name w:val="ConsPlusNormal"/>
    <w:rsid w:val="00C55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Normal"/>
    <w:rsid w:val="00C5576E"/>
    <w:pPr>
      <w:spacing w:before="100" w:beforeAutospacing="1" w:after="100" w:afterAutospacing="1"/>
    </w:pPr>
    <w:rPr>
      <w:lang w:eastAsia="ru-RU"/>
    </w:rPr>
  </w:style>
  <w:style w:type="paragraph" w:styleId="PlainText">
    <w:name w:val="Plain Text"/>
    <w:basedOn w:val="Normal"/>
    <w:link w:val="a3"/>
    <w:rsid w:val="00C5576E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Знак"/>
    <w:basedOn w:val="DefaultParagraphFont"/>
    <w:link w:val="PlainText"/>
    <w:rsid w:val="00C5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55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557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Гипертекстовая ссылка"/>
    <w:basedOn w:val="DefaultParagraphFont"/>
    <w:uiPriority w:val="99"/>
    <w:rsid w:val="0018574D"/>
    <w:rPr>
      <w:color w:val="106BBE"/>
    </w:rPr>
  </w:style>
  <w:style w:type="character" w:customStyle="1" w:styleId="a6">
    <w:name w:val="Основной текст_"/>
    <w:basedOn w:val="DefaultParagraphFont"/>
    <w:link w:val="10"/>
    <w:rsid w:val="009717E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717E3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Normal"/>
    <w:link w:val="a6"/>
    <w:rsid w:val="009717E3"/>
    <w:pPr>
      <w:widowControl w:val="0"/>
      <w:shd w:val="clear" w:color="auto" w:fill="FFFFFF"/>
      <w:spacing w:before="300" w:after="42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9">
    <w:name w:val="Основной текст (9)_"/>
    <w:basedOn w:val="DefaultParagraphFont"/>
    <w:link w:val="90"/>
    <w:rsid w:val="00D469EF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D469EF"/>
    <w:pPr>
      <w:widowControl w:val="0"/>
      <w:shd w:val="clear" w:color="auto" w:fill="FFFFFF"/>
      <w:spacing w:before="60" w:after="60" w:line="0" w:lineRule="atLeast"/>
    </w:pPr>
    <w:rPr>
      <w:i/>
      <w:iCs/>
      <w:spacing w:val="2"/>
      <w:sz w:val="22"/>
      <w:szCs w:val="22"/>
      <w:lang w:eastAsia="en-US"/>
    </w:rPr>
  </w:style>
  <w:style w:type="character" w:customStyle="1" w:styleId="9pt0pt">
    <w:name w:val="Основной текст + 9 pt;Полужирный;Курсив;Интервал 0 pt"/>
    <w:basedOn w:val="a6"/>
    <w:rsid w:val="00104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DefaultParagraphFont"/>
    <w:link w:val="20"/>
    <w:rsid w:val="00170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7032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7">
    <w:name w:val="Подпись к таблице_"/>
    <w:basedOn w:val="DefaultParagraphFont"/>
    <w:link w:val="a8"/>
    <w:rsid w:val="00010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Normal"/>
    <w:link w:val="a7"/>
    <w:rsid w:val="00010CB6"/>
    <w:pPr>
      <w:widowControl w:val="0"/>
      <w:shd w:val="clear" w:color="auto" w:fill="FFFFFF"/>
      <w:spacing w:line="317" w:lineRule="exact"/>
      <w:ind w:firstLine="740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+ Полужирный"/>
    <w:basedOn w:val="a6"/>
    <w:rsid w:val="00A4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">
    <w:name w:val="Заголовок №1_"/>
    <w:basedOn w:val="DefaultParagraphFont"/>
    <w:link w:val="12"/>
    <w:rsid w:val="008D6E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Normal"/>
    <w:link w:val="11"/>
    <w:rsid w:val="008D6E8F"/>
    <w:pPr>
      <w:shd w:val="clear" w:color="auto" w:fill="FFFFFF"/>
      <w:spacing w:line="274" w:lineRule="exact"/>
      <w:outlineLvl w:val="0"/>
    </w:pPr>
    <w:rPr>
      <w:sz w:val="23"/>
      <w:szCs w:val="23"/>
      <w:lang w:eastAsia="en-US"/>
    </w:rPr>
  </w:style>
  <w:style w:type="character" w:customStyle="1" w:styleId="11pt">
    <w:name w:val="Основной текст + 11 pt"/>
    <w:basedOn w:val="a6"/>
    <w:rsid w:val="005D6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FranklinGothicHeavy0pt">
    <w:name w:val="Основной текст + Franklin Gothic Heavy;Курсив;Интервал 0 pt"/>
    <w:basedOn w:val="a6"/>
    <w:rsid w:val="005D63B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6"/>
    <w:rsid w:val="005D6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shd w:val="clear" w:color="auto" w:fill="FFFFFF"/>
    </w:rPr>
  </w:style>
  <w:style w:type="character" w:customStyle="1" w:styleId="10pt0pt">
    <w:name w:val="Основной текст + 10 pt;Малые прописные;Интервал 0 pt"/>
    <w:basedOn w:val="a6"/>
    <w:rsid w:val="005D63B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6"/>
    <w:rsid w:val="005D6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6"/>
    <w:rsid w:val="005D6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  <w:lang w:val="en-US"/>
    </w:rPr>
  </w:style>
  <w:style w:type="character" w:customStyle="1" w:styleId="75pt">
    <w:name w:val="Основной текст + 7;5 pt;Полужирный;Курсив"/>
    <w:basedOn w:val="a6"/>
    <w:rsid w:val="005D63B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21">
    <w:name w:val="Основной текст2"/>
    <w:basedOn w:val="Normal"/>
    <w:rsid w:val="005D63B5"/>
    <w:pPr>
      <w:shd w:val="clear" w:color="auto" w:fill="FFFFFF"/>
      <w:spacing w:before="540" w:after="240" w:line="278" w:lineRule="exact"/>
      <w:jc w:val="center"/>
    </w:pPr>
    <w:rPr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home.garant.ru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E617-F910-4065-980A-3569C13B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